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ED1923C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ackground w:color="FFFFFF"/>
  <w:body>
    <w:tbl>
      <w:tblPr>
        <w:tblpPr w:bottomFromText="200" w:leftFromText="180" w:rightFromText="180" w:tblpX="883" w:tblpY="751" w:horzAnchor="page" w:vertAnchor="page"/>
        <w:tblW w:w="3744" w:type="dxa"/>
        <w:tblInd w:w="0" w:type="dxa"/>
        <w:tblBorders>
          <w:top w:val="thinThickLargeGap" w:sz="24" w:space="0" w:shadow="0" w:frame="0" w:color="000000"/>
          <w:left w:val="thinThickLargeGap" w:sz="24" w:space="0" w:shadow="0" w:frame="0" w:color="000000"/>
          <w:bottom w:val="thickThinLargeGap" w:sz="24" w:space="0" w:shadow="0" w:frame="0" w:color="000000"/>
          <w:right w:val="thickThinLargeGap" w:sz="24" w:space="0" w:shadow="0" w:frame="0" w:color="000000"/>
        </w:tblBorders>
        <w:tblLayout w:type="autofit"/>
        <w:tblLook w:val="04A0"/>
      </w:tblPr>
      <w:tblGrid/>
      <w:tr>
        <w:trPr>
          <w:trHeight w:hRule="atLeast" w:val="4292"/>
        </w:trPr>
        <w:tc>
          <w:tcPr>
            <w:tcW w:w="3744" w:type="dxa"/>
            <w:tcBorders>
              <w:top w:val="thinThickLargeGap" w:sz="24" w:space="0" w:shadow="0" w:frame="0" w:color="000000"/>
              <w:left w:val="thinThickLargeGap" w:sz="24" w:space="0" w:shadow="0" w:frame="0" w:color="000000"/>
              <w:bottom w:val="thickThinLargeGap" w:sz="24" w:space="0" w:shadow="0" w:frame="0" w:color="000000"/>
              <w:right w:val="thickThinLargeGap" w:sz="2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lineRule="exact" w:line="260"/>
              <w:jc w:val="center"/>
              <w:rPr>
                <w:rFonts w:ascii="Times New Roman" w:hAnsi="Times New Roman"/>
                <w:b w:val="1"/>
                <w:sz w:val="24"/>
              </w:rPr>
            </w:pPr>
            <w:bookmarkStart w:id="0" w:name="end_del"/>
            <w:bookmarkEnd w:id="0"/>
            <w:r>
              <w:rPr>
                <w:rFonts w:ascii="Times New Roman" w:hAnsi="Times New Roman"/>
                <w:b w:val="1"/>
                <w:sz w:val="24"/>
              </w:rPr>
              <w:t>Министерство образования Российской Федерации</w:t>
            </w:r>
          </w:p>
          <w:p>
            <w:pPr>
              <w:spacing w:lineRule="exact" w:line="26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М у н и ц и п а л ь н о е общеобразовательное                       учреждение                               «СЕРГИЕВСКАЯ                                  основная                   общеобразовательная школа»         </w:t>
            </w:r>
            <w:r>
              <w:rPr>
                <w:rFonts w:ascii="Times New Roman" w:hAnsi="Times New Roman"/>
                <w:sz w:val="24"/>
              </w:rPr>
              <w:t xml:space="preserve">301933 с.Сергиевское                         д.№ 1Куркинский район                      Тульской области                               </w:t>
            </w:r>
            <w:r>
              <w:rPr>
                <w:rFonts w:ascii="Times New Roman" w:hAnsi="Times New Roman"/>
                <w:b w:val="1"/>
                <w:sz w:val="24"/>
              </w:rPr>
              <w:t xml:space="preserve">______     </w:t>
            </w:r>
            <w:r>
              <w:rPr>
                <w:rFonts w:ascii="Times New Roman" w:hAnsi="Times New Roman"/>
                <w:sz w:val="24"/>
              </w:rPr>
              <w:t xml:space="preserve">на №  Тел.8(487)4332442   E-mail: </w:t>
            </w:r>
            <w:r>
              <w:rPr>
                <w:rFonts w:ascii="Times New Roman" w:hAnsi="Times New Roman"/>
                <w:sz w:val="24"/>
              </w:rPr>
              <w:fldChar w:fldCharType="begin"/>
            </w:r>
            <w:r>
              <w:rPr>
                <w:rFonts w:ascii="Times New Roman" w:hAnsi="Times New Roman"/>
                <w:sz w:val="24"/>
              </w:rPr>
              <w:instrText>HYPERLINK "mailto:Sergievskaya.SOSH@tularegion.org"</w:instrText>
            </w:r>
            <w:r>
              <w:rPr>
                <w:rFonts w:ascii="Times New Roman" w:hAnsi="Times New Roman"/>
                <w:sz w:val="24"/>
              </w:rPr>
              <w:fldChar w:fldCharType="separate"/>
            </w:r>
            <w:r>
              <w:rPr>
                <w:rStyle w:val="C2"/>
                <w:rFonts w:ascii="Times New Roman" w:hAnsi="Times New Roman"/>
                <w:sz w:val="24"/>
              </w:rPr>
              <w:t>Sergievskaya.SOSH@tularegion.org</w:t>
            </w:r>
            <w:r>
              <w:rPr>
                <w:rFonts w:ascii="Times New Roman" w:hAnsi="Times New Roman"/>
                <w:sz w:val="24"/>
              </w:rPr>
              <w:fldChar w:fldCharType="end"/>
            </w:r>
            <w:r>
              <w:rPr>
                <w:rFonts w:ascii="Times New Roman" w:hAnsi="Times New Roman"/>
                <w:sz w:val="24"/>
              </w:rPr>
              <w:t xml:space="preserve"> Исх.   </w:t>
            </w:r>
            <w:r>
              <w:rPr>
                <w:rFonts w:ascii="Times New Roman" w:hAnsi="Times New Roman"/>
                <w:sz w:val="24"/>
              </w:rPr>
              <w:t xml:space="preserve">81 </w:t>
            </w:r>
            <w:r>
              <w:rPr>
                <w:rFonts w:ascii="Times New Roman" w:hAnsi="Times New Roman"/>
                <w:sz w:val="24"/>
              </w:rPr>
              <w:t xml:space="preserve">от     </w:t>
            </w:r>
            <w:r>
              <w:rPr>
                <w:rFonts w:ascii="Times New Roman" w:hAnsi="Times New Roman"/>
                <w:sz w:val="24"/>
              </w:rPr>
              <w:t>30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hAnsi="Times New Roman"/>
                <w:sz w:val="24"/>
              </w:rPr>
              <w:t>.03 .2022</w:t>
            </w:r>
          </w:p>
        </w:tc>
      </w:tr>
    </w:tbl>
    <w:p>
      <w:pPr>
        <w:rPr>
          <w:rFonts w:ascii="Times New Roman" w:hAnsi="Times New Roman"/>
        </w:rPr>
      </w:pPr>
    </w:p>
    <w:p>
      <w:pPr>
        <w:jc w:val="center"/>
        <w:rPr>
          <w:rFonts w:ascii="Arial" w:hAnsi="Arial"/>
        </w:rPr>
      </w:pPr>
      <w:r>
        <w:rPr>
          <w:rFonts w:ascii="Arial" w:hAnsi="Arial"/>
        </w:rPr>
        <w:t xml:space="preserve">Информация </w:t>
      </w:r>
      <w:r>
        <w:rPr>
          <w:rFonts w:ascii="Arial" w:hAnsi="Arial"/>
        </w:rPr>
        <w:t>МОУ "С</w:t>
      </w:r>
      <w:r>
        <w:rPr>
          <w:rFonts w:ascii="Arial" w:hAnsi="Arial"/>
        </w:rPr>
        <w:t>е</w:t>
      </w:r>
      <w:r>
        <w:rPr>
          <w:rFonts w:ascii="Arial" w:hAnsi="Arial"/>
        </w:rPr>
        <w:t xml:space="preserve">ргиевская </w:t>
      </w:r>
      <w:r>
        <w:rPr>
          <w:rFonts w:ascii="Arial" w:hAnsi="Arial"/>
        </w:rPr>
        <w:t>ООШ"</w:t>
      </w:r>
      <w:r>
        <w:rPr>
          <w:rFonts w:ascii="Arial" w:hAnsi="Arial"/>
        </w:rPr>
        <w:t xml:space="preserve">по запросу </w:t>
      </w:r>
      <w:r>
        <w:rPr>
          <w:rFonts w:ascii="Arial" w:hAnsi="Arial"/>
        </w:rPr>
        <w:t xml:space="preserve">Министерства </w:t>
      </w:r>
      <w:r>
        <w:rPr>
          <w:rFonts w:ascii="Arial" w:hAnsi="Arial"/>
        </w:rPr>
        <w:t xml:space="preserve">образования Тульской области </w:t>
      </w:r>
      <w:r>
        <w:rPr>
          <w:rFonts w:ascii="Arial" w:hAnsi="Arial"/>
        </w:rPr>
        <w:t>.</w:t>
      </w:r>
    </w:p>
    <w:p>
      <w:pPr>
        <w:jc w:val="right"/>
        <w:rPr>
          <w:rFonts w:ascii="PT Astra Serif" w:hAnsi="PT Astra Serif"/>
        </w:rPr>
      </w:pPr>
    </w:p>
    <w:p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 xml:space="preserve"> </w:t>
      </w:r>
    </w:p>
    <w:tbl>
      <w:tblPr>
        <w:tblW w:w="10205" w:type="dxa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/>
      <w:tr>
        <w:tc>
          <w:tcPr>
            <w:tcW w:w="322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pStyle w:val="P34"/>
              <w:widowControl w:val="0"/>
              <w:jc w:val="center"/>
              <w:rPr>
                <w:rFonts w:ascii="PT Astra Serif" w:hAnsi="PT Astra Serif"/>
                <w:b w:val="1"/>
                <w:color w:val="auto"/>
                <w:sz w:val="26"/>
              </w:rPr>
            </w:pPr>
            <w:r>
              <w:rPr>
                <w:rFonts w:ascii="PT Astra Serif" w:hAnsi="PT Astra Serif"/>
                <w:b w:val="1"/>
                <w:color w:val="auto"/>
                <w:sz w:val="26"/>
              </w:rPr>
              <w:t>Содержание документа</w:t>
            </w:r>
          </w:p>
        </w:tc>
        <w:tc>
          <w:tcPr>
            <w:tcW w:w="1531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pStyle w:val="P34"/>
              <w:widowControl w:val="0"/>
              <w:jc w:val="center"/>
              <w:rPr>
                <w:rFonts w:ascii="PT Astra Serif" w:hAnsi="PT Astra Serif"/>
                <w:b w:val="1"/>
                <w:color w:val="auto"/>
                <w:sz w:val="26"/>
              </w:rPr>
            </w:pPr>
            <w:r>
              <w:rPr>
                <w:rFonts w:ascii="PT Astra Serif" w:hAnsi="PT Astra Serif"/>
                <w:b w:val="1"/>
                <w:color w:val="auto"/>
                <w:sz w:val="26"/>
              </w:rPr>
              <w:t>Вид документа</w:t>
            </w:r>
          </w:p>
        </w:tc>
        <w:tc>
          <w:tcPr>
            <w:tcW w:w="2159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pStyle w:val="P34"/>
              <w:widowControl w:val="0"/>
              <w:jc w:val="center"/>
              <w:rPr>
                <w:rFonts w:ascii="PT Astra Serif" w:hAnsi="PT Astra Serif"/>
                <w:b w:val="1"/>
                <w:color w:val="auto"/>
                <w:sz w:val="26"/>
              </w:rPr>
            </w:pPr>
            <w:r>
              <w:rPr>
                <w:rFonts w:ascii="PT Astra Serif" w:hAnsi="PT Astra Serif"/>
                <w:b w:val="1"/>
                <w:color w:val="auto"/>
                <w:sz w:val="26"/>
              </w:rPr>
              <w:t xml:space="preserve">Дата, № документа </w:t>
            </w:r>
          </w:p>
        </w:tc>
        <w:tc>
          <w:tcPr>
            <w:tcW w:w="142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pStyle w:val="P34"/>
              <w:widowControl w:val="0"/>
              <w:jc w:val="center"/>
              <w:rPr>
                <w:rFonts w:ascii="PT Astra Serif" w:hAnsi="PT Astra Serif"/>
                <w:b w:val="1"/>
                <w:color w:val="auto"/>
                <w:sz w:val="26"/>
              </w:rPr>
            </w:pPr>
            <w:r>
              <w:rPr>
                <w:rFonts w:ascii="PT Astra Serif" w:hAnsi="PT Astra Serif"/>
                <w:b w:val="1"/>
                <w:color w:val="auto"/>
                <w:sz w:val="26"/>
              </w:rPr>
              <w:t>Название документа</w:t>
            </w:r>
          </w:p>
        </w:tc>
        <w:tc>
          <w:tcPr>
            <w:tcW w:w="1867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34"/>
              <w:widowControl w:val="0"/>
              <w:jc w:val="center"/>
              <w:rPr>
                <w:rFonts w:ascii="PT Astra Serif" w:hAnsi="PT Astra Serif"/>
                <w:b w:val="1"/>
                <w:color w:val="auto"/>
                <w:sz w:val="26"/>
              </w:rPr>
            </w:pPr>
            <w:r>
              <w:rPr>
                <w:rFonts w:ascii="PT Astra Serif" w:hAnsi="PT Astra Serif"/>
                <w:b w:val="1"/>
                <w:color w:val="auto"/>
                <w:sz w:val="26"/>
              </w:rPr>
              <w:t xml:space="preserve">Примечание </w:t>
            </w:r>
          </w:p>
        </w:tc>
      </w:tr>
      <w:tr>
        <w:tc>
          <w:tcPr>
            <w:tcW w:w="3223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widowControl w:val="0"/>
              <w:spacing w:lineRule="auto" w:line="240" w:beforeAutospacing="0" w:afterAutospacing="0"/>
              <w:ind w:hanging="0"/>
              <w:jc w:val="left"/>
              <w:rPr>
                <w:rFonts w:ascii="Times New Roman" w:hAnsi="Times New Roman"/>
                <w:sz w:val="26"/>
              </w:rPr>
            </w:pPr>
            <w:r>
              <w:rPr>
                <w:rFonts w:ascii="PT Astra Serif" w:hAnsi="PT Astra Serif"/>
                <w:color w:val="000000"/>
                <w:sz w:val="26"/>
              </w:rPr>
              <w:t>О системе наставничества педагогических работников</w:t>
            </w:r>
          </w:p>
        </w:tc>
        <w:tc>
          <w:tcPr>
            <w:tcW w:w="1531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Приказ</w:t>
            </w:r>
          </w:p>
        </w:tc>
        <w:tc>
          <w:tcPr>
            <w:tcW w:w="2159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№9 от 23.03.2022</w:t>
            </w:r>
          </w:p>
        </w:tc>
        <w:tc>
          <w:tcPr>
            <w:tcW w:w="1425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Приказ о внедрении целевой модел</w:t>
            </w:r>
            <w:r>
              <w:rPr>
                <w:rFonts w:ascii="Times New Roman" w:hAnsi="Times New Roman"/>
                <w:sz w:val="26"/>
              </w:rPr>
              <w:t>и наставничества</w:t>
            </w:r>
          </w:p>
        </w:tc>
        <w:tc>
          <w:tcPr>
            <w:tcW w:w="1867" w:type="dxa"/>
            <w:tcBorders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</w:p>
        </w:tc>
      </w:tr>
      <w:tr>
        <w:tc>
          <w:tcPr>
            <w:tcW w:w="3223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widowControl w:val="0"/>
              <w:spacing w:lineRule="auto" w:line="240" w:beforeAutospacing="0" w:afterAutospacing="0"/>
              <w:ind w:hanging="0"/>
              <w:jc w:val="left"/>
              <w:rPr>
                <w:rFonts w:ascii="Times New Roman" w:hAnsi="Times New Roman"/>
                <w:sz w:val="26"/>
              </w:rPr>
            </w:pPr>
            <w:r>
              <w:rPr>
                <w:rFonts w:ascii="PT Astra Serif" w:hAnsi="PT Astra Serif"/>
                <w:color w:val="000000"/>
                <w:sz w:val="26"/>
              </w:rPr>
              <w:t>О мероприятиях по реализации положения о системе наставничества</w:t>
            </w:r>
            <w:r>
              <w:rPr>
                <w:rFonts w:ascii="PT Astra Serif" w:hAnsi="PT Astra Serif"/>
                <w:color w:val="000000"/>
                <w:sz w:val="26"/>
                <w:vertAlign w:val="superscript"/>
              </w:rPr>
              <w:t xml:space="preserve"> 1</w:t>
            </w:r>
          </w:p>
        </w:tc>
        <w:tc>
          <w:tcPr>
            <w:tcW w:w="1531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Дорожная карта</w:t>
            </w:r>
          </w:p>
        </w:tc>
        <w:tc>
          <w:tcPr>
            <w:tcW w:w="2159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Приложение №2 к приказу №9 от 23.03.2022</w:t>
            </w:r>
          </w:p>
        </w:tc>
        <w:tc>
          <w:tcPr>
            <w:tcW w:w="1425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Дорожная карта по реализации модел</w:t>
            </w:r>
            <w:r>
              <w:rPr>
                <w:rFonts w:ascii="Times New Roman" w:hAnsi="Times New Roman"/>
                <w:sz w:val="26"/>
              </w:rPr>
              <w:t>и наставничества МОУ "Сергиевская ООШ"</w:t>
            </w:r>
          </w:p>
        </w:tc>
        <w:tc>
          <w:tcPr>
            <w:tcW w:w="1867" w:type="dxa"/>
            <w:tcBorders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</w:p>
        </w:tc>
      </w:tr>
      <w:tr>
        <w:tc>
          <w:tcPr>
            <w:tcW w:w="3223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widowControl w:val="0"/>
              <w:spacing w:lineRule="auto" w:line="240" w:beforeAutospacing="0" w:afterAutospacing="0"/>
              <w:ind w:hanging="0"/>
              <w:jc w:val="left"/>
              <w:rPr>
                <w:rFonts w:ascii="Times New Roman" w:hAnsi="Times New Roman"/>
                <w:sz w:val="26"/>
              </w:rPr>
            </w:pPr>
            <w:r>
              <w:rPr>
                <w:rFonts w:ascii="PT Astra Serif" w:hAnsi="PT Astra Serif"/>
                <w:b w:val="0"/>
                <w:color w:val="000000"/>
                <w:sz w:val="26"/>
              </w:rPr>
              <w:t xml:space="preserve">О закреплении наставнических пар/групп </w:t>
            </w:r>
            <w:r>
              <w:rPr>
                <w:rFonts w:ascii="PT Astra Serif" w:hAnsi="PT Astra Serif"/>
                <w:b w:val="0"/>
                <w:color w:val="000000"/>
                <w:sz w:val="26"/>
                <w:vertAlign w:val="superscript"/>
              </w:rPr>
              <w:t>2</w:t>
            </w:r>
          </w:p>
        </w:tc>
        <w:tc>
          <w:tcPr>
            <w:tcW w:w="1531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-</w:t>
            </w:r>
          </w:p>
        </w:tc>
        <w:tc>
          <w:tcPr>
            <w:tcW w:w="2159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-</w:t>
            </w:r>
          </w:p>
        </w:tc>
        <w:tc>
          <w:tcPr>
            <w:tcW w:w="1425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-</w:t>
            </w:r>
          </w:p>
        </w:tc>
        <w:tc>
          <w:tcPr>
            <w:tcW w:w="1867" w:type="dxa"/>
            <w:tcBorders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-</w:t>
            </w:r>
          </w:p>
        </w:tc>
      </w:tr>
      <w:tr>
        <w:tc>
          <w:tcPr>
            <w:tcW w:w="3223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widowControl w:val="0"/>
              <w:spacing w:lineRule="auto" w:line="240" w:beforeAutospacing="0" w:afterAutospacing="0"/>
              <w:ind w:hanging="0"/>
              <w:jc w:val="left"/>
              <w:rPr>
                <w:rFonts w:ascii="Times New Roman" w:hAnsi="Times New Roman"/>
                <w:sz w:val="26"/>
              </w:rPr>
            </w:pPr>
            <w:r>
              <w:rPr>
                <w:rFonts w:ascii="PT Astra Serif" w:hAnsi="PT Astra Serif"/>
                <w:b w:val="0"/>
                <w:color w:val="000000"/>
                <w:sz w:val="26"/>
              </w:rPr>
              <w:t xml:space="preserve">О заключении соглашений сотрудничестве с другими образовательными организациями </w:t>
            </w:r>
            <w:r>
              <w:rPr>
                <w:rFonts w:ascii="PT Astra Serif" w:hAnsi="PT Astra Serif"/>
                <w:b w:val="0"/>
                <w:color w:val="000000"/>
                <w:sz w:val="26"/>
                <w:vertAlign w:val="superscript"/>
              </w:rPr>
              <w:t>3</w:t>
            </w:r>
          </w:p>
        </w:tc>
        <w:tc>
          <w:tcPr>
            <w:tcW w:w="1531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-</w:t>
            </w:r>
          </w:p>
        </w:tc>
        <w:tc>
          <w:tcPr>
            <w:tcW w:w="2159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-</w:t>
            </w:r>
          </w:p>
        </w:tc>
        <w:tc>
          <w:tcPr>
            <w:tcW w:w="1425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-</w:t>
            </w:r>
          </w:p>
        </w:tc>
        <w:tc>
          <w:tcPr>
            <w:tcW w:w="1867" w:type="dxa"/>
            <w:tcBorders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-</w:t>
            </w:r>
          </w:p>
        </w:tc>
      </w:tr>
      <w:tr>
        <w:tc>
          <w:tcPr>
            <w:tcW w:w="3223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widowControl w:val="0"/>
              <w:spacing w:lineRule="auto" w:line="240" w:beforeAutospacing="0" w:afterAutospacing="0"/>
              <w:ind w:hanging="0"/>
              <w:jc w:val="left"/>
              <w:rPr>
                <w:rFonts w:ascii="Times New Roman" w:hAnsi="Times New Roman"/>
                <w:sz w:val="26"/>
              </w:rPr>
            </w:pPr>
            <w:r>
              <w:rPr>
                <w:rFonts w:ascii="PT Astra Serif" w:hAnsi="PT Astra Serif"/>
                <w:sz w:val="26"/>
              </w:rPr>
              <w:t>О внесении изменений в коллективный договор, положение об оплате труда, иные локальные нормативные акты</w:t>
            </w:r>
          </w:p>
        </w:tc>
        <w:tc>
          <w:tcPr>
            <w:tcW w:w="1531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Локальный акт.</w:t>
            </w:r>
          </w:p>
        </w:tc>
        <w:tc>
          <w:tcPr>
            <w:tcW w:w="2159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23.03.2022 №9</w:t>
            </w:r>
          </w:p>
        </w:tc>
        <w:tc>
          <w:tcPr>
            <w:tcW w:w="1425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  <w:r>
              <w:rPr>
                <w:sz w:val="26"/>
              </w:rPr>
              <w:t xml:space="preserve">Положение о  системе наставничества педагогических работников  МОУ "Сергиевская ООШ"</w:t>
            </w:r>
          </w:p>
        </w:tc>
        <w:tc>
          <w:tcPr>
            <w:tcW w:w="1867" w:type="dxa"/>
            <w:tcBorders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</w:p>
        </w:tc>
      </w:tr>
      <w:tr>
        <w:tc>
          <w:tcPr>
            <w:tcW w:w="3223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widowControl w:val="0"/>
              <w:spacing w:lineRule="auto" w:line="240" w:beforeAutospacing="0" w:afterAutospacing="0"/>
              <w:ind w:hanging="0"/>
              <w:jc w:val="left"/>
              <w:rPr>
                <w:rFonts w:ascii="Times New Roman" w:hAnsi="Times New Roman"/>
                <w:sz w:val="26"/>
              </w:rPr>
            </w:pPr>
            <w:r>
              <w:rPr>
                <w:rFonts w:ascii="PT Astra Serif" w:hAnsi="PT Astra Serif"/>
                <w:b w:val="0"/>
                <w:i w:val="0"/>
                <w:caps w:val="0"/>
                <w:color w:val="000000"/>
                <w:sz w:val="26"/>
              </w:rPr>
              <w:t>О заключении дополнительных соглашений к трудовым договорам с педагогическими работниками, выполняющими дополнительные работы по наставнической деятельности</w:t>
            </w:r>
          </w:p>
        </w:tc>
        <w:tc>
          <w:tcPr>
            <w:tcW w:w="1531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-</w:t>
            </w:r>
          </w:p>
        </w:tc>
        <w:tc>
          <w:tcPr>
            <w:tcW w:w="2159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-</w:t>
            </w:r>
          </w:p>
        </w:tc>
        <w:tc>
          <w:tcPr>
            <w:tcW w:w="1425" w:type="dxa"/>
            <w:tcBorders>
              <w:left w:val="single" w:sz="4" w:space="0" w:shadow="0" w:frame="0" w:color="000000"/>
              <w:bottom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-</w:t>
            </w:r>
          </w:p>
        </w:tc>
        <w:tc>
          <w:tcPr>
            <w:tcW w:w="1867" w:type="dxa"/>
            <w:tcBorders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34"/>
              <w:widowContro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-</w:t>
            </w:r>
          </w:p>
        </w:tc>
      </w:tr>
    </w:tbl>
    <w:p>
      <w:pPr>
        <w:jc w:val="both"/>
        <w:rPr>
          <w:rFonts w:ascii="PT Astra Serif" w:hAnsi="PT Astra Serif"/>
        </w:rPr>
      </w:pPr>
    </w:p>
    <w:p>
      <w:pPr>
        <w:widowControl w:val="0"/>
        <w:spacing w:lineRule="auto" w:line="240" w:beforeAutospacing="0" w:afterAutospacing="0"/>
        <w:ind w:hanging="0"/>
        <w:jc w:val="left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  <w:vertAlign w:val="superscript"/>
        </w:rPr>
        <w:t>1</w:t>
      </w:r>
      <w:r>
        <w:rPr>
          <w:rFonts w:ascii="PT Astra Serif" w:hAnsi="PT Astra Serif"/>
          <w:color w:val="000000"/>
          <w:sz w:val="28"/>
          <w:vertAlign w:val="baseline"/>
        </w:rPr>
        <w:t xml:space="preserve"> — </w:t>
      </w:r>
      <w:r>
        <w:rPr>
          <w:rFonts w:ascii="PT Astra Serif" w:hAnsi="PT Astra Serif"/>
          <w:color w:val="000000"/>
          <w:sz w:val="26"/>
          <w:vertAlign w:val="baseline"/>
        </w:rPr>
        <w:t>дорожную карту необходимо направить дополнительным приложением к таблице;</w:t>
      </w:r>
    </w:p>
    <w:p>
      <w:pPr>
        <w:jc w:val="both"/>
        <w:rPr>
          <w:rFonts w:ascii="PT Astra Serif" w:hAnsi="PT Astra Serif"/>
          <w:sz w:val="28"/>
        </w:rPr>
      </w:pPr>
    </w:p>
    <w:p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  <w:vertAlign w:val="superscript"/>
        </w:rPr>
        <w:t>2</w:t>
      </w:r>
      <w:r>
        <w:rPr>
          <w:rFonts w:ascii="PT Astra Serif" w:hAnsi="PT Astra Serif"/>
          <w:color w:val="000000"/>
          <w:sz w:val="28"/>
          <w:vertAlign w:val="baseline"/>
        </w:rPr>
        <w:t xml:space="preserve">— в </w:t>
      </w:r>
      <w:r>
        <w:rPr>
          <w:rFonts w:ascii="PT Astra Serif" w:hAnsi="PT Astra Serif"/>
          <w:sz w:val="26"/>
        </w:rPr>
        <w:t xml:space="preserve">примечании указать количество закрепленных </w:t>
      </w:r>
      <w:r>
        <w:rPr>
          <w:rFonts w:ascii="PT Astra Serif" w:hAnsi="PT Astra Serif"/>
          <w:b w:val="0"/>
          <w:color w:val="000000"/>
          <w:sz w:val="26"/>
        </w:rPr>
        <w:t xml:space="preserve">наставнических пар/групп, </w:t>
      </w:r>
      <w:r>
        <w:rPr>
          <w:rFonts w:ascii="PT Astra Serif" w:hAnsi="PT Astra Serif"/>
          <w:sz w:val="26"/>
        </w:rPr>
        <w:t xml:space="preserve">наличие/отсутствие  </w:t>
      </w:r>
      <w:r>
        <w:rPr>
          <w:rFonts w:ascii="PT Astra Serif" w:hAnsi="PT Astra Serif"/>
          <w:b w:val="0"/>
          <w:color w:val="000000"/>
          <w:sz w:val="26"/>
        </w:rPr>
        <w:t>письменного согласия их участников на возложение на них дополнительных обязанностей, связанных с наставнической деятельностью;</w:t>
      </w:r>
    </w:p>
    <w:p>
      <w:pPr>
        <w:rPr>
          <w:rFonts w:ascii="Times New Roman" w:hAnsi="Times New Roman"/>
        </w:rPr>
      </w:pPr>
    </w:p>
    <w:p>
      <w:pPr>
        <w:rPr>
          <w:vertAlign w:val="superscript"/>
        </w:rPr>
      </w:pPr>
      <w:r>
        <w:rPr>
          <w:vertAlign w:val="superscript"/>
        </w:rPr>
        <w:t>3</w:t>
      </w:r>
      <w:r>
        <w:rPr>
          <w:sz w:val="24"/>
          <w:vertAlign w:val="baseline"/>
        </w:rPr>
        <w:t xml:space="preserve"> </w:t>
      </w:r>
      <w:r>
        <w:rPr>
          <w:rFonts w:ascii="PT Astra Serif" w:hAnsi="PT Astra Serif"/>
          <w:color w:val="000000"/>
          <w:sz w:val="28"/>
          <w:vertAlign w:val="baseline"/>
        </w:rPr>
        <w:t xml:space="preserve">— </w:t>
      </w:r>
      <w:r>
        <w:rPr>
          <w:rFonts w:ascii="PT Astra Serif" w:hAnsi="PT Astra Serif"/>
          <w:b w:val="0"/>
          <w:color w:val="000000"/>
          <w:sz w:val="26"/>
          <w:vertAlign w:val="baseline"/>
        </w:rPr>
        <w:t xml:space="preserve">соглашения о сотрудничестве с другими образовательными организациями </w:t>
      </w:r>
      <w:r>
        <w:rPr>
          <w:rFonts w:ascii="PT Astra Serif" w:hAnsi="PT Astra Serif"/>
          <w:color w:val="000000"/>
          <w:sz w:val="26"/>
          <w:vertAlign w:val="baseline"/>
        </w:rPr>
        <w:t>необходимо направить дополнительным приложением к таблице.</w:t>
      </w:r>
    </w:p>
    <w:sectPr>
      <w:headerReference xmlns:r="http://schemas.openxmlformats.org/officeDocument/2006/relationships" w:type="first" r:id="RelHdr1"/>
      <w:headerReference xmlns:r="http://schemas.openxmlformats.org/officeDocument/2006/relationships" w:type="default" r:id="RelHdr2"/>
      <w:type w:val="nextPage"/>
      <w:pgSz w:w="11906" w:h="16838" w:code="9"/>
      <w:pgMar w:left="1134" w:right="567" w:top="1134" w:bottom="1134" w:header="0" w:footer="0" w:gutter="0"/>
      <w:pgNumType w:chapSep="period"/>
      <w:titlePg w:val="1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23"/>
    </w:pPr>
  </w:p>
</w:hdr>
</file>

<file path=word/header2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23"/>
    </w:pPr>
  </w:p>
</w:hdr>
</file>

<file path=word/numbering.xml><?xml version="1.0" encoding="utf-8"?>
<w:numbering xmlns:w="http://schemas.openxmlformats.org/wordprocessingml/2006/main">
  <w:abstractNum w:abstractNumId="0">
    <w:nsid w:val="115BF431"/>
    <w:multiLevelType w:val="multilevel"/>
    <w:lvl w:ilvl="0">
      <w:start w:val="1"/>
      <w:numFmt w:val="none"/>
      <w:pStyle w:val="P1"/>
      <w:suff w:val="nothing"/>
      <w:lvlText w:val=""/>
      <w:lvlJc w:val="left"/>
      <w:pPr>
        <w:ind w:hanging="0" w:left="0"/>
        <w:tabs>
          <w:tab w:val="left" w:pos="0" w:leader="none"/>
        </w:tabs>
      </w:pPr>
      <w:rPr/>
    </w:lvl>
    <w:lvl w:ilvl="1">
      <w:start w:val="1"/>
      <w:numFmt w:val="none"/>
      <w:pStyle w:val="P2"/>
      <w:suff w:val="nothing"/>
      <w:lvlText w:val=""/>
      <w:lvlJc w:val="left"/>
      <w:pPr>
        <w:ind w:hanging="0" w:left="0"/>
        <w:tabs>
          <w:tab w:val="left" w:pos="0" w:leader="none"/>
        </w:tabs>
      </w:pPr>
      <w:rPr/>
    </w:lvl>
    <w:lvl w:ilvl="2">
      <w:start w:val="1"/>
      <w:numFmt w:val="none"/>
      <w:pStyle w:val="P3"/>
      <w:suff w:val="nothing"/>
      <w:lvlText w:val=""/>
      <w:lvlJc w:val="left"/>
      <w:pPr>
        <w:ind w:hanging="0" w:left="0"/>
        <w:tabs>
          <w:tab w:val="left" w:pos="0" w:leader="none"/>
        </w:tabs>
      </w:pPr>
      <w:rPr/>
    </w:lvl>
    <w:lvl w:ilvl="3">
      <w:start w:val="1"/>
      <w:numFmt w:val="none"/>
      <w:pStyle w:val="P4"/>
      <w:suff w:val="nothing"/>
      <w:lvlText w:val=""/>
      <w:lvlJc w:val="left"/>
      <w:pPr>
        <w:ind w:hanging="0" w:left="0"/>
        <w:tabs>
          <w:tab w:val="left" w:pos="0" w:leader="none"/>
        </w:tabs>
      </w:pPr>
      <w:rPr/>
    </w:lvl>
    <w:lvl w:ilvl="4">
      <w:start w:val="1"/>
      <w:numFmt w:val="none"/>
      <w:pStyle w:val="P5"/>
      <w:suff w:val="nothing"/>
      <w:lvlText w:val=""/>
      <w:lvlJc w:val="left"/>
      <w:pPr>
        <w:ind w:hanging="0" w:left="0"/>
        <w:tabs>
          <w:tab w:val="left" w:pos="0" w:leader="none"/>
        </w:tabs>
      </w:pPr>
      <w:rPr/>
    </w:lvl>
    <w:lvl w:ilvl="5">
      <w:start w:val="1"/>
      <w:numFmt w:val="none"/>
      <w:pStyle w:val="P6"/>
      <w:suff w:val="nothing"/>
      <w:lvlText w:val=""/>
      <w:lvlJc w:val="left"/>
      <w:pPr>
        <w:ind w:hanging="0" w:left="0"/>
        <w:tabs>
          <w:tab w:val="left" w:pos="0" w:leader="none"/>
        </w:tabs>
      </w:pPr>
      <w:rPr/>
    </w:lvl>
    <w:lvl w:ilvl="6">
      <w:start w:val="1"/>
      <w:numFmt w:val="none"/>
      <w:pStyle w:val="P7"/>
      <w:suff w:val="nothing"/>
      <w:lvlText w:val=""/>
      <w:lvlJc w:val="left"/>
      <w:pPr>
        <w:ind w:hanging="0" w:left="0"/>
        <w:tabs>
          <w:tab w:val="left" w:pos="0" w:leader="none"/>
        </w:tabs>
      </w:pPr>
      <w:rPr/>
    </w:lvl>
    <w:lvl w:ilvl="7">
      <w:start w:val="1"/>
      <w:numFmt w:val="none"/>
      <w:pStyle w:val="P8"/>
      <w:suff w:val="nothing"/>
      <w:lvlText w:val=""/>
      <w:lvlJc w:val="left"/>
      <w:pPr>
        <w:ind w:hanging="0" w:left="0"/>
        <w:tabs>
          <w:tab w:val="left" w:pos="0" w:leader="none"/>
        </w:tabs>
      </w:pPr>
      <w:rPr/>
    </w:lvl>
    <w:lvl w:ilvl="8">
      <w:start w:val="1"/>
      <w:numFmt w:val="none"/>
      <w:pStyle w:val="P9"/>
      <w:suff w:val="nothing"/>
      <w:lvlText w:val=""/>
      <w:lvlJc w:val="left"/>
      <w:pPr>
        <w:ind w:hanging="0" w:left="0"/>
        <w:tabs>
          <w:tab w:val="left" w:pos="0" w:leader="none"/>
        </w:tabs>
      </w:pPr>
      <w:rPr/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displayBackgroundShape w:val="1"/>
  <w:defaultTabStop w:val="708"/>
  <w:autoHyphenation w:val="1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/>
        <w:b w:val="0"/>
        <w:i w:val="0"/>
        <w:caps w:val="0"/>
        <w:strike w:val="0"/>
        <w:noProof w:val="0"/>
        <w:vanish w:val="0"/>
        <w:color w:val="auto"/>
        <w:sz w:val="24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1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widowControl w:val="1"/>
      <w:suppressAutoHyphens w:val="1"/>
      <w:spacing w:before="0" w:after="0" w:beforeAutospacing="0" w:afterAutospacing="0"/>
      <w:jc w:val="left"/>
    </w:pPr>
    <w:rPr>
      <w:rFonts w:ascii="Times New Roman" w:hAnsi="Times New Roman"/>
      <w:color w:val="auto"/>
      <w:sz w:val="24"/>
    </w:rPr>
  </w:style>
  <w:style w:type="paragraph" w:styleId="P1">
    <w:name w:val="Heading 1"/>
    <w:basedOn w:val="P0"/>
    <w:next w:val="P0"/>
    <w:qFormat/>
    <w:pPr>
      <w:keepNext w:val="1"/>
      <w:numPr>
        <w:numId w:val="1"/>
      </w:numPr>
      <w:jc w:val="center"/>
      <w:outlineLvl w:val="0"/>
    </w:pPr>
    <w:rPr>
      <w:sz w:val="28"/>
    </w:rPr>
  </w:style>
  <w:style w:type="paragraph" w:styleId="P2">
    <w:name w:val="Heading 2"/>
    <w:basedOn w:val="P0"/>
    <w:next w:val="P0"/>
    <w:qFormat/>
    <w:pPr>
      <w:keepNext w:val="1"/>
      <w:numPr>
        <w:ilvl w:val="1"/>
        <w:numId w:val="1"/>
      </w:numPr>
      <w:jc w:val="center"/>
      <w:outlineLvl w:val="1"/>
    </w:pPr>
    <w:rPr>
      <w:sz w:val="36"/>
    </w:rPr>
  </w:style>
  <w:style w:type="paragraph" w:styleId="P3">
    <w:name w:val="Heading 3"/>
    <w:basedOn w:val="P0"/>
    <w:next w:val="P0"/>
    <w:qFormat/>
    <w:pPr>
      <w:keepNext w:val="1"/>
      <w:numPr>
        <w:ilvl w:val="2"/>
        <w:numId w:val="1"/>
      </w:numPr>
      <w:jc w:val="both"/>
      <w:outlineLvl w:val="2"/>
    </w:pPr>
    <w:rPr>
      <w:sz w:val="28"/>
    </w:rPr>
  </w:style>
  <w:style w:type="paragraph" w:styleId="P4">
    <w:name w:val="Heading 4"/>
    <w:basedOn w:val="P0"/>
    <w:next w:val="P0"/>
    <w:qFormat/>
    <w:pPr>
      <w:keepNext w:val="1"/>
      <w:numPr>
        <w:ilvl w:val="3"/>
        <w:numId w:val="1"/>
      </w:numPr>
      <w:jc w:val="both"/>
      <w:outlineLvl w:val="3"/>
    </w:pPr>
    <w:rPr>
      <w:sz w:val="32"/>
    </w:rPr>
  </w:style>
  <w:style w:type="paragraph" w:styleId="P5">
    <w:name w:val="Heading 5"/>
    <w:basedOn w:val="P0"/>
    <w:next w:val="P0"/>
    <w:qFormat/>
    <w:pPr>
      <w:keepNext w:val="1"/>
      <w:numPr>
        <w:ilvl w:val="4"/>
        <w:numId w:val="1"/>
      </w:numPr>
      <w:outlineLvl w:val="4"/>
    </w:pPr>
    <w:rPr>
      <w:b w:val="1"/>
      <w:sz w:val="28"/>
    </w:rPr>
  </w:style>
  <w:style w:type="paragraph" w:styleId="P6">
    <w:name w:val="Heading 6"/>
    <w:basedOn w:val="P0"/>
    <w:next w:val="P0"/>
    <w:qFormat/>
    <w:pPr>
      <w:keepNext w:val="1"/>
      <w:numPr>
        <w:ilvl w:val="5"/>
        <w:numId w:val="1"/>
      </w:numPr>
      <w:outlineLvl w:val="5"/>
    </w:pPr>
    <w:rPr>
      <w:sz w:val="28"/>
    </w:rPr>
  </w:style>
  <w:style w:type="paragraph" w:styleId="P7">
    <w:name w:val="Heading 7"/>
    <w:basedOn w:val="P0"/>
    <w:next w:val="P0"/>
    <w:qFormat/>
    <w:pPr>
      <w:keepNext w:val="1"/>
      <w:numPr>
        <w:ilvl w:val="6"/>
        <w:numId w:val="1"/>
      </w:numPr>
      <w:outlineLvl w:val="6"/>
    </w:pPr>
    <w:rPr>
      <w:b w:val="1"/>
      <w:sz w:val="28"/>
    </w:rPr>
  </w:style>
  <w:style w:type="paragraph" w:styleId="P8">
    <w:name w:val="Heading 8"/>
    <w:basedOn w:val="P0"/>
    <w:next w:val="P0"/>
    <w:qFormat/>
    <w:pPr>
      <w:keepNext w:val="1"/>
      <w:numPr>
        <w:ilvl w:val="7"/>
        <w:numId w:val="1"/>
      </w:numPr>
      <w:outlineLvl w:val="7"/>
    </w:pPr>
    <w:rPr>
      <w:sz w:val="28"/>
    </w:rPr>
  </w:style>
  <w:style w:type="paragraph" w:styleId="P9">
    <w:name w:val="Heading 9"/>
    <w:basedOn w:val="P0"/>
    <w:next w:val="P0"/>
    <w:qFormat/>
    <w:pPr>
      <w:keepNext w:val="1"/>
      <w:numPr>
        <w:ilvl w:val="8"/>
        <w:numId w:val="1"/>
      </w:numPr>
      <w:outlineLvl w:val="8"/>
    </w:pPr>
    <w:rPr>
      <w:b w:val="1"/>
      <w:sz w:val="26"/>
    </w:rPr>
  </w:style>
  <w:style w:type="paragraph" w:styleId="P10">
    <w:name w:val="Заголовок"/>
    <w:basedOn w:val="P0"/>
    <w:next w:val="P11"/>
    <w:qFormat/>
    <w:pPr>
      <w:keepNext w:val="1"/>
      <w:spacing w:before="240" w:after="120" w:beforeAutospacing="0" w:afterAutospacing="0"/>
    </w:pPr>
    <w:rPr>
      <w:rFonts w:ascii="Liberation Sans;Arial" w:hAnsi="Liberation Sans;Arial"/>
      <w:sz w:val="28"/>
    </w:rPr>
  </w:style>
  <w:style w:type="paragraph" w:styleId="P11">
    <w:name w:val="Body Text"/>
    <w:basedOn w:val="P0"/>
    <w:pPr>
      <w:jc w:val="both"/>
    </w:pPr>
    <w:rPr>
      <w:sz w:val="28"/>
    </w:rPr>
  </w:style>
  <w:style w:type="paragraph" w:styleId="P12">
    <w:name w:val="List"/>
    <w:basedOn w:val="P11"/>
    <w:pPr/>
    <w:rPr/>
  </w:style>
  <w:style w:type="paragraph" w:styleId="P13">
    <w:name w:val="Caption"/>
    <w:basedOn w:val="P0"/>
    <w:qFormat/>
    <w:pPr>
      <w:suppressLineNumbers w:val="1"/>
      <w:spacing w:before="120" w:after="120" w:beforeAutospacing="0" w:afterAutospacing="0"/>
    </w:pPr>
    <w:rPr>
      <w:i w:val="1"/>
      <w:sz w:val="24"/>
    </w:rPr>
  </w:style>
  <w:style w:type="paragraph" w:styleId="P14">
    <w:name w:val="Указатель"/>
    <w:basedOn w:val="P0"/>
    <w:qFormat/>
    <w:pPr>
      <w:suppressLineNumbers w:val="1"/>
    </w:pPr>
    <w:rPr/>
  </w:style>
  <w:style w:type="paragraph" w:styleId="P15">
    <w:name w:val="Название объекта"/>
    <w:basedOn w:val="P0"/>
    <w:qFormat/>
    <w:pPr>
      <w:suppressLineNumbers w:val="1"/>
      <w:spacing w:before="120" w:after="120" w:beforeAutospacing="0" w:afterAutospacing="0"/>
    </w:pPr>
    <w:rPr>
      <w:i w:val="1"/>
      <w:sz w:val="24"/>
    </w:rPr>
  </w:style>
  <w:style w:type="paragraph" w:styleId="P16">
    <w:name w:val="Указатель2"/>
    <w:basedOn w:val="P0"/>
    <w:qFormat/>
    <w:pPr>
      <w:suppressLineNumbers w:val="1"/>
    </w:pPr>
    <w:rPr/>
  </w:style>
  <w:style w:type="paragraph" w:styleId="P17">
    <w:name w:val="Название объекта1"/>
    <w:basedOn w:val="P0"/>
    <w:qFormat/>
    <w:pPr>
      <w:suppressLineNumbers w:val="1"/>
      <w:spacing w:before="120" w:after="120" w:beforeAutospacing="0" w:afterAutospacing="0"/>
    </w:pPr>
    <w:rPr>
      <w:i w:val="1"/>
      <w:sz w:val="24"/>
    </w:rPr>
  </w:style>
  <w:style w:type="paragraph" w:styleId="P18">
    <w:name w:val="Указатель1"/>
    <w:basedOn w:val="P0"/>
    <w:qFormat/>
    <w:pPr>
      <w:suppressLineNumbers w:val="1"/>
    </w:pPr>
    <w:rPr/>
  </w:style>
  <w:style w:type="paragraph" w:styleId="P19">
    <w:name w:val="Основной текст 21"/>
    <w:basedOn w:val="P0"/>
    <w:qFormat/>
    <w:pPr>
      <w:jc w:val="both"/>
    </w:pPr>
    <w:rPr>
      <w:sz w:val="32"/>
    </w:rPr>
  </w:style>
  <w:style w:type="paragraph" w:styleId="P20">
    <w:name w:val="Body Text Indent"/>
    <w:basedOn w:val="P0"/>
    <w:pPr>
      <w:ind w:hanging="0" w:left="510" w:right="0"/>
      <w:jc w:val="both"/>
    </w:pPr>
    <w:rPr>
      <w:sz w:val="32"/>
    </w:rPr>
  </w:style>
  <w:style w:type="paragraph" w:styleId="P21">
    <w:name w:val="Основной текст с отступом 21"/>
    <w:basedOn w:val="P0"/>
    <w:qFormat/>
    <w:pPr>
      <w:ind w:hanging="0" w:left="510" w:right="0"/>
      <w:jc w:val="both"/>
    </w:pPr>
    <w:rPr>
      <w:sz w:val="28"/>
    </w:rPr>
  </w:style>
  <w:style w:type="paragraph" w:styleId="P22">
    <w:name w:val="Верхний и нижний колонтитулы"/>
    <w:basedOn w:val="P0"/>
    <w:qFormat/>
    <w:pPr>
      <w:suppressLineNumbers w:val="1"/>
      <w:tabs>
        <w:tab w:val="clear" w:pos="708" w:leader="none"/>
        <w:tab w:val="center" w:pos="4819" w:leader="none"/>
        <w:tab w:val="right" w:pos="9638" w:leader="none"/>
      </w:tabs>
    </w:pPr>
    <w:rPr/>
  </w:style>
  <w:style w:type="paragraph" w:styleId="P23">
    <w:name w:val="Header"/>
    <w:basedOn w:val="P0"/>
    <w:pPr/>
    <w:rPr/>
  </w:style>
  <w:style w:type="paragraph" w:styleId="P24">
    <w:name w:val="Footer"/>
    <w:basedOn w:val="P0"/>
    <w:pPr/>
    <w:rPr/>
  </w:style>
  <w:style w:type="paragraph" w:styleId="P25">
    <w:name w:val="Текст выноски"/>
    <w:basedOn w:val="P0"/>
    <w:qFormat/>
    <w:pPr/>
    <w:rPr>
      <w:rFonts w:ascii="Tahoma" w:hAnsi="Tahoma"/>
      <w:sz w:val="16"/>
    </w:rPr>
  </w:style>
  <w:style w:type="paragraph" w:styleId="P26">
    <w:name w:val="Текст примечания1"/>
    <w:basedOn w:val="P0"/>
    <w:qFormat/>
    <w:pPr/>
    <w:rPr>
      <w:sz w:val="20"/>
    </w:rPr>
  </w:style>
  <w:style w:type="paragraph" w:styleId="P27">
    <w:name w:val="Тема примечания"/>
    <w:basedOn w:val="P26"/>
    <w:next w:val="P26"/>
    <w:qFormat/>
    <w:pPr/>
    <w:rPr>
      <w:b w:val="1"/>
    </w:rPr>
  </w:style>
  <w:style w:type="paragraph" w:styleId="P28">
    <w:name w:val="Рецензия"/>
    <w:qFormat/>
    <w:pPr>
      <w:widowControl w:val="1"/>
      <w:suppressAutoHyphens w:val="1"/>
      <w:spacing w:before="0" w:after="0" w:beforeAutospacing="0" w:afterAutospacing="0"/>
      <w:jc w:val="left"/>
    </w:pPr>
    <w:rPr>
      <w:rFonts w:ascii="Times New Roman" w:hAnsi="Times New Roman"/>
      <w:color w:val="auto"/>
      <w:sz w:val="24"/>
    </w:rPr>
  </w:style>
  <w:style w:type="paragraph" w:styleId="P29">
    <w:name w:val="Текст1"/>
    <w:basedOn w:val="P0"/>
    <w:qFormat/>
    <w:pPr/>
    <w:rPr>
      <w:rFonts w:ascii="Courier New" w:hAnsi="Courier New"/>
      <w:sz w:val="20"/>
    </w:rPr>
  </w:style>
  <w:style w:type="paragraph" w:styleId="P30">
    <w:name w:val="Standard"/>
    <w:qFormat/>
    <w:pPr>
      <w:widowControl w:val="1"/>
      <w:suppressAutoHyphens w:val="1"/>
      <w:spacing w:before="0" w:after="0" w:beforeAutospacing="0" w:afterAutospacing="0"/>
      <w:jc w:val="left"/>
    </w:pPr>
    <w:rPr>
      <w:rFonts w:ascii="Times New Roman" w:hAnsi="Times New Roman"/>
      <w:color w:val="auto"/>
      <w:sz w:val="24"/>
    </w:rPr>
  </w:style>
  <w:style w:type="paragraph" w:styleId="P31">
    <w:name w:val="Абзац списка"/>
    <w:basedOn w:val="P0"/>
    <w:qFormat/>
    <w:pPr>
      <w:spacing w:before="0" w:after="0" w:beforeAutospacing="0" w:afterAutospacing="0"/>
      <w:ind w:hanging="0" w:left="720" w:right="0"/>
      <w:contextualSpacing w:val="1"/>
    </w:pPr>
    <w:rPr/>
  </w:style>
  <w:style w:type="paragraph" w:styleId="P32">
    <w:name w:val="Знак Знак Знак Знак Знак Знак Знак"/>
    <w:basedOn w:val="P0"/>
    <w:qFormat/>
    <w:pPr>
      <w:spacing w:lineRule="exact" w:line="240" w:before="0" w:after="160" w:beforeAutospacing="0" w:afterAutospacing="0"/>
    </w:pPr>
    <w:rPr>
      <w:rFonts w:ascii="Arial" w:hAnsi="Arial"/>
      <w:sz w:val="20"/>
    </w:rPr>
  </w:style>
  <w:style w:type="paragraph" w:styleId="P33">
    <w:name w:val="Знак Знак1 Знак"/>
    <w:basedOn w:val="P0"/>
    <w:qFormat/>
    <w:pPr>
      <w:spacing w:lineRule="exact" w:line="240" w:before="0" w:after="160" w:beforeAutospacing="0" w:afterAutospacing="0"/>
    </w:pPr>
    <w:rPr>
      <w:rFonts w:ascii="Verdana" w:hAnsi="Verdana"/>
      <w:sz w:val="20"/>
    </w:rPr>
  </w:style>
  <w:style w:type="paragraph" w:styleId="P34">
    <w:name w:val="Содержимое таблицы"/>
    <w:basedOn w:val="P0"/>
    <w:qFormat/>
    <w:pPr>
      <w:suppressLineNumbers w:val="1"/>
    </w:pPr>
    <w:rPr/>
  </w:style>
  <w:style w:type="paragraph" w:styleId="P35">
    <w:name w:val="Заголовок таблицы"/>
    <w:basedOn w:val="P34"/>
    <w:qFormat/>
    <w:pPr>
      <w:suppressLineNumbers w:val="1"/>
      <w:jc w:val="center"/>
    </w:pPr>
    <w:rPr>
      <w:b w:val="1"/>
    </w:rPr>
  </w:style>
  <w:style w:type="paragraph" w:styleId="P36">
    <w:name w:val="Содержимое врезки"/>
    <w:basedOn w:val="P0"/>
    <w:qFormat/>
    <w:pPr/>
    <w:rPr/>
  </w:style>
  <w:style w:type="paragraph" w:styleId="P37">
    <w:name w:val="Normal Table"/>
    <w:qFormat/>
    <w:pPr>
      <w:widowControl w:val="1"/>
      <w:suppressAutoHyphens w:val="1"/>
      <w:spacing w:before="0" w:after="0" w:beforeAutospacing="0" w:afterAutospacing="0"/>
      <w:jc w:val="left"/>
    </w:pPr>
    <w:rPr>
      <w:rFonts w:ascii="Times New Roman" w:hAnsi="Times New Roman"/>
      <w:color w:val="auto"/>
      <w:sz w:val="20"/>
    </w:rPr>
  </w:style>
  <w:style w:type="paragraph" w:styleId="P38">
    <w:name w:val="Table Grid"/>
    <w:basedOn w:val="P37"/>
    <w:qFormat/>
    <w:pPr/>
    <w:rPr>
      <w:sz w:val="20"/>
    </w:rPr>
  </w:style>
  <w:style w:type="paragraph" w:styleId="P39">
    <w:name w:val="Default"/>
    <w:qFormat/>
    <w:pPr>
      <w:widowControl w:val="1"/>
      <w:suppressAutoHyphens w:val="1"/>
      <w:spacing w:lineRule="auto" w:line="240" w:before="0" w:after="0" w:beforeAutospacing="0" w:afterAutospacing="0"/>
      <w:jc w:val="left"/>
    </w:pPr>
    <w:rPr>
      <w:rFonts w:ascii="Times New Roman" w:hAnsi="Times New Roman"/>
      <w:color w:val="000000"/>
      <w:sz w:val="24"/>
    </w:rPr>
  </w:style>
  <w:style w:type="character" w:styleId="C0" w:default="1">
    <w:name w:val="Default Paragraph Font"/>
    <w:qFormat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WW8Num1z0"/>
    <w:qFormat/>
    <w:rPr/>
  </w:style>
  <w:style w:type="character" w:styleId="C4">
    <w:name w:val="WW8Num1z1"/>
    <w:qFormat/>
    <w:rPr/>
  </w:style>
  <w:style w:type="character" w:styleId="C5">
    <w:name w:val="WW8Num1z2"/>
    <w:qFormat/>
    <w:rPr/>
  </w:style>
  <w:style w:type="character" w:styleId="C6">
    <w:name w:val="WW8Num1z3"/>
    <w:qFormat/>
    <w:rPr/>
  </w:style>
  <w:style w:type="character" w:styleId="C7">
    <w:name w:val="WW8Num1z4"/>
    <w:qFormat/>
    <w:rPr/>
  </w:style>
  <w:style w:type="character" w:styleId="C8">
    <w:name w:val="WW8Num1z5"/>
    <w:qFormat/>
    <w:rPr/>
  </w:style>
  <w:style w:type="character" w:styleId="C9">
    <w:name w:val="WW8Num1z6"/>
    <w:qFormat/>
    <w:rPr/>
  </w:style>
  <w:style w:type="character" w:styleId="C10">
    <w:name w:val="WW8Num1z7"/>
    <w:qFormat/>
    <w:rPr/>
  </w:style>
  <w:style w:type="character" w:styleId="C11">
    <w:name w:val="WW8Num1z8"/>
    <w:qFormat/>
    <w:rPr/>
  </w:style>
  <w:style w:type="character" w:styleId="C12">
    <w:name w:val="Основной шрифт абзаца"/>
    <w:qFormat/>
    <w:rPr/>
  </w:style>
  <w:style w:type="character" w:styleId="C13">
    <w:name w:val="Основной шрифт абзаца2"/>
    <w:qFormat/>
    <w:rPr/>
  </w:style>
  <w:style w:type="character" w:styleId="C14">
    <w:name w:val="WW8Num2z0"/>
    <w:qFormat/>
    <w:rPr>
      <w:rFonts w:ascii="Times New Roman" w:hAnsi="Times New Roman"/>
    </w:rPr>
  </w:style>
  <w:style w:type="character" w:styleId="C15">
    <w:name w:val="WW8Num2z1"/>
    <w:qFormat/>
    <w:rPr>
      <w:rFonts w:ascii="Courier New" w:hAnsi="Courier New"/>
    </w:rPr>
  </w:style>
  <w:style w:type="character" w:styleId="C16">
    <w:name w:val="WW8Num2z2"/>
    <w:qFormat/>
    <w:rPr>
      <w:rFonts w:ascii="Wingdings" w:hAnsi="Wingdings"/>
    </w:rPr>
  </w:style>
  <w:style w:type="character" w:styleId="C17">
    <w:name w:val="WW8Num2z3"/>
    <w:qFormat/>
    <w:rPr>
      <w:rFonts w:ascii="Symbol" w:hAnsi="Symbol"/>
    </w:rPr>
  </w:style>
  <w:style w:type="character" w:styleId="C18">
    <w:name w:val="WW8Num3z0"/>
    <w:qFormat/>
    <w:rPr/>
  </w:style>
  <w:style w:type="character" w:styleId="C19">
    <w:name w:val="WW8Num3z1"/>
    <w:qFormat/>
    <w:rPr/>
  </w:style>
  <w:style w:type="character" w:styleId="C20">
    <w:name w:val="WW8Num3z2"/>
    <w:qFormat/>
    <w:rPr/>
  </w:style>
  <w:style w:type="character" w:styleId="C21">
    <w:name w:val="WW8Num3z3"/>
    <w:qFormat/>
    <w:rPr/>
  </w:style>
  <w:style w:type="character" w:styleId="C22">
    <w:name w:val="WW8Num3z4"/>
    <w:qFormat/>
    <w:rPr/>
  </w:style>
  <w:style w:type="character" w:styleId="C23">
    <w:name w:val="WW8Num3z5"/>
    <w:qFormat/>
    <w:rPr/>
  </w:style>
  <w:style w:type="character" w:styleId="C24">
    <w:name w:val="WW8Num3z6"/>
    <w:qFormat/>
    <w:rPr/>
  </w:style>
  <w:style w:type="character" w:styleId="C25">
    <w:name w:val="WW8Num3z7"/>
    <w:qFormat/>
    <w:rPr/>
  </w:style>
  <w:style w:type="character" w:styleId="C26">
    <w:name w:val="WW8Num3z8"/>
    <w:qFormat/>
    <w:rPr/>
  </w:style>
  <w:style w:type="character" w:styleId="C27">
    <w:name w:val="WW8Num4z0"/>
    <w:qFormat/>
    <w:rPr/>
  </w:style>
  <w:style w:type="character" w:styleId="C28">
    <w:name w:val="WW8Num4z1"/>
    <w:qFormat/>
    <w:rPr/>
  </w:style>
  <w:style w:type="character" w:styleId="C29">
    <w:name w:val="WW8Num4z2"/>
    <w:qFormat/>
    <w:rPr/>
  </w:style>
  <w:style w:type="character" w:styleId="C30">
    <w:name w:val="WW8Num4z3"/>
    <w:qFormat/>
    <w:rPr/>
  </w:style>
  <w:style w:type="character" w:styleId="C31">
    <w:name w:val="WW8Num4z4"/>
    <w:qFormat/>
    <w:rPr/>
  </w:style>
  <w:style w:type="character" w:styleId="C32">
    <w:name w:val="WW8Num4z5"/>
    <w:qFormat/>
    <w:rPr/>
  </w:style>
  <w:style w:type="character" w:styleId="C33">
    <w:name w:val="WW8Num4z6"/>
    <w:qFormat/>
    <w:rPr/>
  </w:style>
  <w:style w:type="character" w:styleId="C34">
    <w:name w:val="WW8Num4z7"/>
    <w:qFormat/>
    <w:rPr/>
  </w:style>
  <w:style w:type="character" w:styleId="C35">
    <w:name w:val="WW8Num4z8"/>
    <w:qFormat/>
    <w:rPr/>
  </w:style>
  <w:style w:type="character" w:styleId="C36">
    <w:name w:val="WW8Num5z0"/>
    <w:qFormat/>
    <w:rPr/>
  </w:style>
  <w:style w:type="character" w:styleId="C37">
    <w:name w:val="WW8Num5z1"/>
    <w:qFormat/>
    <w:rPr/>
  </w:style>
  <w:style w:type="character" w:styleId="C38">
    <w:name w:val="WW8Num5z2"/>
    <w:qFormat/>
    <w:rPr/>
  </w:style>
  <w:style w:type="character" w:styleId="C39">
    <w:name w:val="WW8Num5z3"/>
    <w:qFormat/>
    <w:rPr/>
  </w:style>
  <w:style w:type="character" w:styleId="C40">
    <w:name w:val="WW8Num5z4"/>
    <w:qFormat/>
    <w:rPr/>
  </w:style>
  <w:style w:type="character" w:styleId="C41">
    <w:name w:val="WW8Num5z5"/>
    <w:qFormat/>
    <w:rPr/>
  </w:style>
  <w:style w:type="character" w:styleId="C42">
    <w:name w:val="WW8Num5z6"/>
    <w:qFormat/>
    <w:rPr/>
  </w:style>
  <w:style w:type="character" w:styleId="C43">
    <w:name w:val="WW8Num5z7"/>
    <w:qFormat/>
    <w:rPr/>
  </w:style>
  <w:style w:type="character" w:styleId="C44">
    <w:name w:val="WW8Num5z8"/>
    <w:qFormat/>
    <w:rPr/>
  </w:style>
  <w:style w:type="character" w:styleId="C45">
    <w:name w:val="WW8Num6z0"/>
    <w:qFormat/>
    <w:rPr>
      <w:rFonts w:ascii="Times New Roman" w:hAnsi="Times New Roman"/>
    </w:rPr>
  </w:style>
  <w:style w:type="character" w:styleId="C46">
    <w:name w:val="WW8Num6z1"/>
    <w:qFormat/>
    <w:rPr>
      <w:rFonts w:ascii="Courier New" w:hAnsi="Courier New"/>
    </w:rPr>
  </w:style>
  <w:style w:type="character" w:styleId="C47">
    <w:name w:val="WW8Num6z2"/>
    <w:qFormat/>
    <w:rPr>
      <w:rFonts w:ascii="Wingdings" w:hAnsi="Wingdings"/>
    </w:rPr>
  </w:style>
  <w:style w:type="character" w:styleId="C48">
    <w:name w:val="WW8Num6z3"/>
    <w:qFormat/>
    <w:rPr>
      <w:rFonts w:ascii="Symbol" w:hAnsi="Symbol"/>
    </w:rPr>
  </w:style>
  <w:style w:type="character" w:styleId="C49">
    <w:name w:val="WW8Num7z0"/>
    <w:qFormat/>
    <w:rPr/>
  </w:style>
  <w:style w:type="character" w:styleId="C50">
    <w:name w:val="WW8Num7z1"/>
    <w:qFormat/>
    <w:rPr/>
  </w:style>
  <w:style w:type="character" w:styleId="C51">
    <w:name w:val="WW8Num7z2"/>
    <w:qFormat/>
    <w:rPr/>
  </w:style>
  <w:style w:type="character" w:styleId="C52">
    <w:name w:val="WW8Num7z3"/>
    <w:qFormat/>
    <w:rPr/>
  </w:style>
  <w:style w:type="character" w:styleId="C53">
    <w:name w:val="WW8Num7z4"/>
    <w:qFormat/>
    <w:rPr/>
  </w:style>
  <w:style w:type="character" w:styleId="C54">
    <w:name w:val="WW8Num7z5"/>
    <w:qFormat/>
    <w:rPr/>
  </w:style>
  <w:style w:type="character" w:styleId="C55">
    <w:name w:val="WW8Num7z6"/>
    <w:qFormat/>
    <w:rPr/>
  </w:style>
  <w:style w:type="character" w:styleId="C56">
    <w:name w:val="WW8Num7z7"/>
    <w:qFormat/>
    <w:rPr/>
  </w:style>
  <w:style w:type="character" w:styleId="C57">
    <w:name w:val="WW8Num7z8"/>
    <w:qFormat/>
    <w:rPr/>
  </w:style>
  <w:style w:type="character" w:styleId="C58">
    <w:name w:val="WW8Num8z0"/>
    <w:qFormat/>
    <w:rPr/>
  </w:style>
  <w:style w:type="character" w:styleId="C59">
    <w:name w:val="WW8Num8z1"/>
    <w:qFormat/>
    <w:rPr/>
  </w:style>
  <w:style w:type="character" w:styleId="C60">
    <w:name w:val="WW8Num8z2"/>
    <w:qFormat/>
    <w:rPr/>
  </w:style>
  <w:style w:type="character" w:styleId="C61">
    <w:name w:val="WW8Num8z3"/>
    <w:qFormat/>
    <w:rPr/>
  </w:style>
  <w:style w:type="character" w:styleId="C62">
    <w:name w:val="WW8Num8z4"/>
    <w:qFormat/>
    <w:rPr/>
  </w:style>
  <w:style w:type="character" w:styleId="C63">
    <w:name w:val="WW8Num8z5"/>
    <w:qFormat/>
    <w:rPr/>
  </w:style>
  <w:style w:type="character" w:styleId="C64">
    <w:name w:val="WW8Num8z6"/>
    <w:qFormat/>
    <w:rPr/>
  </w:style>
  <w:style w:type="character" w:styleId="C65">
    <w:name w:val="WW8Num8z7"/>
    <w:qFormat/>
    <w:rPr/>
  </w:style>
  <w:style w:type="character" w:styleId="C66">
    <w:name w:val="WW8Num8z8"/>
    <w:qFormat/>
    <w:rPr/>
  </w:style>
  <w:style w:type="character" w:styleId="C67">
    <w:name w:val="WW8Num9z0"/>
    <w:qFormat/>
    <w:rPr/>
  </w:style>
  <w:style w:type="character" w:styleId="C68">
    <w:name w:val="WW8Num9z1"/>
    <w:qFormat/>
    <w:rPr/>
  </w:style>
  <w:style w:type="character" w:styleId="C69">
    <w:name w:val="WW8Num9z2"/>
    <w:qFormat/>
    <w:rPr/>
  </w:style>
  <w:style w:type="character" w:styleId="C70">
    <w:name w:val="WW8Num9z3"/>
    <w:qFormat/>
    <w:rPr/>
  </w:style>
  <w:style w:type="character" w:styleId="C71">
    <w:name w:val="WW8Num9z4"/>
    <w:qFormat/>
    <w:rPr/>
  </w:style>
  <w:style w:type="character" w:styleId="C72">
    <w:name w:val="WW8Num9z5"/>
    <w:qFormat/>
    <w:rPr/>
  </w:style>
  <w:style w:type="character" w:styleId="C73">
    <w:name w:val="WW8Num9z6"/>
    <w:qFormat/>
    <w:rPr/>
  </w:style>
  <w:style w:type="character" w:styleId="C74">
    <w:name w:val="WW8Num9z7"/>
    <w:qFormat/>
    <w:rPr/>
  </w:style>
  <w:style w:type="character" w:styleId="C75">
    <w:name w:val="WW8Num9z8"/>
    <w:qFormat/>
    <w:rPr/>
  </w:style>
  <w:style w:type="character" w:styleId="C76">
    <w:name w:val="WW8Num10z0"/>
    <w:qFormat/>
    <w:rPr/>
  </w:style>
  <w:style w:type="character" w:styleId="C77">
    <w:name w:val="WW8Num10z1"/>
    <w:qFormat/>
    <w:rPr/>
  </w:style>
  <w:style w:type="character" w:styleId="C78">
    <w:name w:val="WW8Num10z2"/>
    <w:qFormat/>
    <w:rPr/>
  </w:style>
  <w:style w:type="character" w:styleId="C79">
    <w:name w:val="WW8Num10z3"/>
    <w:qFormat/>
    <w:rPr/>
  </w:style>
  <w:style w:type="character" w:styleId="C80">
    <w:name w:val="WW8Num10z4"/>
    <w:qFormat/>
    <w:rPr/>
  </w:style>
  <w:style w:type="character" w:styleId="C81">
    <w:name w:val="WW8Num10z5"/>
    <w:qFormat/>
    <w:rPr/>
  </w:style>
  <w:style w:type="character" w:styleId="C82">
    <w:name w:val="WW8Num10z6"/>
    <w:qFormat/>
    <w:rPr/>
  </w:style>
  <w:style w:type="character" w:styleId="C83">
    <w:name w:val="WW8Num10z7"/>
    <w:qFormat/>
    <w:rPr/>
  </w:style>
  <w:style w:type="character" w:styleId="C84">
    <w:name w:val="WW8Num10z8"/>
    <w:qFormat/>
    <w:rPr/>
  </w:style>
  <w:style w:type="character" w:styleId="C85">
    <w:name w:val="WW8Num11z0"/>
    <w:qFormat/>
    <w:rPr/>
  </w:style>
  <w:style w:type="character" w:styleId="C86">
    <w:name w:val="WW8Num11z1"/>
    <w:qFormat/>
    <w:rPr/>
  </w:style>
  <w:style w:type="character" w:styleId="C87">
    <w:name w:val="WW8Num11z2"/>
    <w:qFormat/>
    <w:rPr/>
  </w:style>
  <w:style w:type="character" w:styleId="C88">
    <w:name w:val="WW8Num11z3"/>
    <w:qFormat/>
    <w:rPr/>
  </w:style>
  <w:style w:type="character" w:styleId="C89">
    <w:name w:val="WW8Num11z4"/>
    <w:qFormat/>
    <w:rPr/>
  </w:style>
  <w:style w:type="character" w:styleId="C90">
    <w:name w:val="WW8Num11z5"/>
    <w:qFormat/>
    <w:rPr/>
  </w:style>
  <w:style w:type="character" w:styleId="C91">
    <w:name w:val="WW8Num11z6"/>
    <w:qFormat/>
    <w:rPr/>
  </w:style>
  <w:style w:type="character" w:styleId="C92">
    <w:name w:val="WW8Num11z7"/>
    <w:qFormat/>
    <w:rPr/>
  </w:style>
  <w:style w:type="character" w:styleId="C93">
    <w:name w:val="WW8Num11z8"/>
    <w:qFormat/>
    <w:rPr/>
  </w:style>
  <w:style w:type="character" w:styleId="C94">
    <w:name w:val="WW8Num12z0"/>
    <w:qFormat/>
    <w:rPr/>
  </w:style>
  <w:style w:type="character" w:styleId="C95">
    <w:name w:val="WW8Num12z1"/>
    <w:qFormat/>
    <w:rPr/>
  </w:style>
  <w:style w:type="character" w:styleId="C96">
    <w:name w:val="WW8Num12z2"/>
    <w:qFormat/>
    <w:rPr/>
  </w:style>
  <w:style w:type="character" w:styleId="C97">
    <w:name w:val="WW8Num12z3"/>
    <w:qFormat/>
    <w:rPr/>
  </w:style>
  <w:style w:type="character" w:styleId="C98">
    <w:name w:val="WW8Num12z4"/>
    <w:qFormat/>
    <w:rPr/>
  </w:style>
  <w:style w:type="character" w:styleId="C99">
    <w:name w:val="WW8Num12z5"/>
    <w:qFormat/>
    <w:rPr/>
  </w:style>
  <w:style w:type="character" w:styleId="C100">
    <w:name w:val="WW8Num12z6"/>
    <w:qFormat/>
    <w:rPr/>
  </w:style>
  <w:style w:type="character" w:styleId="C101">
    <w:name w:val="WW8Num12z7"/>
    <w:qFormat/>
    <w:rPr/>
  </w:style>
  <w:style w:type="character" w:styleId="C102">
    <w:name w:val="WW8Num12z8"/>
    <w:qFormat/>
    <w:rPr/>
  </w:style>
  <w:style w:type="character" w:styleId="C103">
    <w:name w:val="WW8Num13z0"/>
    <w:qFormat/>
    <w:rPr/>
  </w:style>
  <w:style w:type="character" w:styleId="C104">
    <w:name w:val="WW8Num13z1"/>
    <w:qFormat/>
    <w:rPr/>
  </w:style>
  <w:style w:type="character" w:styleId="C105">
    <w:name w:val="WW8Num13z2"/>
    <w:qFormat/>
    <w:rPr/>
  </w:style>
  <w:style w:type="character" w:styleId="C106">
    <w:name w:val="WW8Num13z3"/>
    <w:qFormat/>
    <w:rPr/>
  </w:style>
  <w:style w:type="character" w:styleId="C107">
    <w:name w:val="WW8Num13z4"/>
    <w:qFormat/>
    <w:rPr/>
  </w:style>
  <w:style w:type="character" w:styleId="C108">
    <w:name w:val="WW8Num13z5"/>
    <w:qFormat/>
    <w:rPr/>
  </w:style>
  <w:style w:type="character" w:styleId="C109">
    <w:name w:val="WW8Num13z6"/>
    <w:qFormat/>
    <w:rPr/>
  </w:style>
  <w:style w:type="character" w:styleId="C110">
    <w:name w:val="WW8Num13z7"/>
    <w:qFormat/>
    <w:rPr/>
  </w:style>
  <w:style w:type="character" w:styleId="C111">
    <w:name w:val="WW8Num13z8"/>
    <w:qFormat/>
    <w:rPr/>
  </w:style>
  <w:style w:type="character" w:styleId="C112">
    <w:name w:val="WW8Num14z0"/>
    <w:qFormat/>
    <w:rPr/>
  </w:style>
  <w:style w:type="character" w:styleId="C113">
    <w:name w:val="WW8Num14z1"/>
    <w:qFormat/>
    <w:rPr/>
  </w:style>
  <w:style w:type="character" w:styleId="C114">
    <w:name w:val="WW8Num14z2"/>
    <w:qFormat/>
    <w:rPr/>
  </w:style>
  <w:style w:type="character" w:styleId="C115">
    <w:name w:val="WW8Num14z3"/>
    <w:qFormat/>
    <w:rPr/>
  </w:style>
  <w:style w:type="character" w:styleId="C116">
    <w:name w:val="WW8Num14z4"/>
    <w:qFormat/>
    <w:rPr/>
  </w:style>
  <w:style w:type="character" w:styleId="C117">
    <w:name w:val="WW8Num14z5"/>
    <w:qFormat/>
    <w:rPr/>
  </w:style>
  <w:style w:type="character" w:styleId="C118">
    <w:name w:val="WW8Num14z6"/>
    <w:qFormat/>
    <w:rPr/>
  </w:style>
  <w:style w:type="character" w:styleId="C119">
    <w:name w:val="WW8Num14z7"/>
    <w:qFormat/>
    <w:rPr/>
  </w:style>
  <w:style w:type="character" w:styleId="C120">
    <w:name w:val="WW8Num14z8"/>
    <w:qFormat/>
    <w:rPr/>
  </w:style>
  <w:style w:type="character" w:styleId="C121">
    <w:name w:val="WW8Num15z0"/>
    <w:qFormat/>
    <w:rPr/>
  </w:style>
  <w:style w:type="character" w:styleId="C122">
    <w:name w:val="WW8Num15z1"/>
    <w:qFormat/>
    <w:rPr/>
  </w:style>
  <w:style w:type="character" w:styleId="C123">
    <w:name w:val="WW8Num15z2"/>
    <w:qFormat/>
    <w:rPr/>
  </w:style>
  <w:style w:type="character" w:styleId="C124">
    <w:name w:val="WW8Num15z3"/>
    <w:qFormat/>
    <w:rPr/>
  </w:style>
  <w:style w:type="character" w:styleId="C125">
    <w:name w:val="WW8Num15z4"/>
    <w:qFormat/>
    <w:rPr/>
  </w:style>
  <w:style w:type="character" w:styleId="C126">
    <w:name w:val="WW8Num15z5"/>
    <w:qFormat/>
    <w:rPr/>
  </w:style>
  <w:style w:type="character" w:styleId="C127">
    <w:name w:val="WW8Num15z6"/>
    <w:qFormat/>
    <w:rPr/>
  </w:style>
  <w:style w:type="character" w:styleId="C128">
    <w:name w:val="WW8Num15z7"/>
    <w:qFormat/>
    <w:rPr/>
  </w:style>
  <w:style w:type="character" w:styleId="C129">
    <w:name w:val="WW8Num15z8"/>
    <w:qFormat/>
    <w:rPr/>
  </w:style>
  <w:style w:type="character" w:styleId="C130">
    <w:name w:val="WW8Num16z0"/>
    <w:qFormat/>
    <w:rPr/>
  </w:style>
  <w:style w:type="character" w:styleId="C131">
    <w:name w:val="WW8Num16z1"/>
    <w:qFormat/>
    <w:rPr/>
  </w:style>
  <w:style w:type="character" w:styleId="C132">
    <w:name w:val="WW8Num16z2"/>
    <w:qFormat/>
    <w:rPr/>
  </w:style>
  <w:style w:type="character" w:styleId="C133">
    <w:name w:val="WW8Num16z3"/>
    <w:qFormat/>
    <w:rPr/>
  </w:style>
  <w:style w:type="character" w:styleId="C134">
    <w:name w:val="WW8Num16z4"/>
    <w:qFormat/>
    <w:rPr/>
  </w:style>
  <w:style w:type="character" w:styleId="C135">
    <w:name w:val="WW8Num16z5"/>
    <w:qFormat/>
    <w:rPr/>
  </w:style>
  <w:style w:type="character" w:styleId="C136">
    <w:name w:val="WW8Num16z6"/>
    <w:qFormat/>
    <w:rPr/>
  </w:style>
  <w:style w:type="character" w:styleId="C137">
    <w:name w:val="WW8Num16z7"/>
    <w:qFormat/>
    <w:rPr/>
  </w:style>
  <w:style w:type="character" w:styleId="C138">
    <w:name w:val="WW8Num16z8"/>
    <w:qFormat/>
    <w:rPr/>
  </w:style>
  <w:style w:type="character" w:styleId="C139">
    <w:name w:val="WW8Num17z0"/>
    <w:qFormat/>
    <w:rPr/>
  </w:style>
  <w:style w:type="character" w:styleId="C140">
    <w:name w:val="WW8Num17z1"/>
    <w:qFormat/>
    <w:rPr/>
  </w:style>
  <w:style w:type="character" w:styleId="C141">
    <w:name w:val="WW8Num17z2"/>
    <w:qFormat/>
    <w:rPr/>
  </w:style>
  <w:style w:type="character" w:styleId="C142">
    <w:name w:val="WW8Num17z3"/>
    <w:qFormat/>
    <w:rPr/>
  </w:style>
  <w:style w:type="character" w:styleId="C143">
    <w:name w:val="WW8Num17z4"/>
    <w:qFormat/>
    <w:rPr/>
  </w:style>
  <w:style w:type="character" w:styleId="C144">
    <w:name w:val="WW8Num17z5"/>
    <w:qFormat/>
    <w:rPr/>
  </w:style>
  <w:style w:type="character" w:styleId="C145">
    <w:name w:val="WW8Num17z6"/>
    <w:qFormat/>
    <w:rPr/>
  </w:style>
  <w:style w:type="character" w:styleId="C146">
    <w:name w:val="WW8Num17z7"/>
    <w:qFormat/>
    <w:rPr/>
  </w:style>
  <w:style w:type="character" w:styleId="C147">
    <w:name w:val="WW8Num17z8"/>
    <w:qFormat/>
    <w:rPr/>
  </w:style>
  <w:style w:type="character" w:styleId="C148">
    <w:name w:val="WW8Num18z0"/>
    <w:qFormat/>
    <w:rPr/>
  </w:style>
  <w:style w:type="character" w:styleId="C149">
    <w:name w:val="WW8Num18z1"/>
    <w:qFormat/>
    <w:rPr/>
  </w:style>
  <w:style w:type="character" w:styleId="C150">
    <w:name w:val="WW8Num18z2"/>
    <w:qFormat/>
    <w:rPr/>
  </w:style>
  <w:style w:type="character" w:styleId="C151">
    <w:name w:val="WW8Num18z3"/>
    <w:qFormat/>
    <w:rPr/>
  </w:style>
  <w:style w:type="character" w:styleId="C152">
    <w:name w:val="WW8Num18z4"/>
    <w:qFormat/>
    <w:rPr/>
  </w:style>
  <w:style w:type="character" w:styleId="C153">
    <w:name w:val="WW8Num18z5"/>
    <w:qFormat/>
    <w:rPr/>
  </w:style>
  <w:style w:type="character" w:styleId="C154">
    <w:name w:val="WW8Num18z6"/>
    <w:qFormat/>
    <w:rPr/>
  </w:style>
  <w:style w:type="character" w:styleId="C155">
    <w:name w:val="WW8Num18z7"/>
    <w:qFormat/>
    <w:rPr/>
  </w:style>
  <w:style w:type="character" w:styleId="C156">
    <w:name w:val="WW8Num18z8"/>
    <w:qFormat/>
    <w:rPr/>
  </w:style>
  <w:style w:type="character" w:styleId="C157">
    <w:name w:val="WW8Num19z0"/>
    <w:qFormat/>
    <w:rPr/>
  </w:style>
  <w:style w:type="character" w:styleId="C158">
    <w:name w:val="WW8Num19z1"/>
    <w:qFormat/>
    <w:rPr/>
  </w:style>
  <w:style w:type="character" w:styleId="C159">
    <w:name w:val="WW8Num19z2"/>
    <w:qFormat/>
    <w:rPr/>
  </w:style>
  <w:style w:type="character" w:styleId="C160">
    <w:name w:val="WW8Num19z3"/>
    <w:qFormat/>
    <w:rPr/>
  </w:style>
  <w:style w:type="character" w:styleId="C161">
    <w:name w:val="WW8Num19z4"/>
    <w:qFormat/>
    <w:rPr/>
  </w:style>
  <w:style w:type="character" w:styleId="C162">
    <w:name w:val="WW8Num19z5"/>
    <w:qFormat/>
    <w:rPr/>
  </w:style>
  <w:style w:type="character" w:styleId="C163">
    <w:name w:val="WW8Num19z6"/>
    <w:qFormat/>
    <w:rPr/>
  </w:style>
  <w:style w:type="character" w:styleId="C164">
    <w:name w:val="WW8Num19z7"/>
    <w:qFormat/>
    <w:rPr/>
  </w:style>
  <w:style w:type="character" w:styleId="C165">
    <w:name w:val="WW8Num19z8"/>
    <w:qFormat/>
    <w:rPr/>
  </w:style>
  <w:style w:type="character" w:styleId="C166">
    <w:name w:val="WW8Num20z0"/>
    <w:qFormat/>
    <w:rPr/>
  </w:style>
  <w:style w:type="character" w:styleId="C167">
    <w:name w:val="WW8Num20z1"/>
    <w:qFormat/>
    <w:rPr/>
  </w:style>
  <w:style w:type="character" w:styleId="C168">
    <w:name w:val="WW8Num20z2"/>
    <w:qFormat/>
    <w:rPr/>
  </w:style>
  <w:style w:type="character" w:styleId="C169">
    <w:name w:val="WW8Num20z3"/>
    <w:qFormat/>
    <w:rPr/>
  </w:style>
  <w:style w:type="character" w:styleId="C170">
    <w:name w:val="WW8Num20z4"/>
    <w:qFormat/>
    <w:rPr/>
  </w:style>
  <w:style w:type="character" w:styleId="C171">
    <w:name w:val="WW8Num20z5"/>
    <w:qFormat/>
    <w:rPr/>
  </w:style>
  <w:style w:type="character" w:styleId="C172">
    <w:name w:val="WW8Num20z6"/>
    <w:qFormat/>
    <w:rPr/>
  </w:style>
  <w:style w:type="character" w:styleId="C173">
    <w:name w:val="WW8Num20z7"/>
    <w:qFormat/>
    <w:rPr/>
  </w:style>
  <w:style w:type="character" w:styleId="C174">
    <w:name w:val="WW8Num20z8"/>
    <w:qFormat/>
    <w:rPr/>
  </w:style>
  <w:style w:type="character" w:styleId="C175">
    <w:name w:val="WW8Num21z0"/>
    <w:qFormat/>
    <w:rPr/>
  </w:style>
  <w:style w:type="character" w:styleId="C176">
    <w:name w:val="WW8Num21z1"/>
    <w:qFormat/>
    <w:rPr/>
  </w:style>
  <w:style w:type="character" w:styleId="C177">
    <w:name w:val="WW8Num21z2"/>
    <w:qFormat/>
    <w:rPr/>
  </w:style>
  <w:style w:type="character" w:styleId="C178">
    <w:name w:val="WW8Num21z3"/>
    <w:qFormat/>
    <w:rPr/>
  </w:style>
  <w:style w:type="character" w:styleId="C179">
    <w:name w:val="WW8Num21z4"/>
    <w:qFormat/>
    <w:rPr/>
  </w:style>
  <w:style w:type="character" w:styleId="C180">
    <w:name w:val="WW8Num21z5"/>
    <w:qFormat/>
    <w:rPr/>
  </w:style>
  <w:style w:type="character" w:styleId="C181">
    <w:name w:val="WW8Num21z6"/>
    <w:qFormat/>
    <w:rPr/>
  </w:style>
  <w:style w:type="character" w:styleId="C182">
    <w:name w:val="WW8Num21z7"/>
    <w:qFormat/>
    <w:rPr/>
  </w:style>
  <w:style w:type="character" w:styleId="C183">
    <w:name w:val="WW8Num21z8"/>
    <w:qFormat/>
    <w:rPr/>
  </w:style>
  <w:style w:type="character" w:styleId="C184">
    <w:name w:val="WW8Num22z0"/>
    <w:qFormat/>
    <w:rPr/>
  </w:style>
  <w:style w:type="character" w:styleId="C185">
    <w:name w:val="WW8Num22z1"/>
    <w:qFormat/>
    <w:rPr/>
  </w:style>
  <w:style w:type="character" w:styleId="C186">
    <w:name w:val="WW8Num22z2"/>
    <w:qFormat/>
    <w:rPr/>
  </w:style>
  <w:style w:type="character" w:styleId="C187">
    <w:name w:val="WW8Num22z3"/>
    <w:qFormat/>
    <w:rPr/>
  </w:style>
  <w:style w:type="character" w:styleId="C188">
    <w:name w:val="WW8Num22z4"/>
    <w:qFormat/>
    <w:rPr/>
  </w:style>
  <w:style w:type="character" w:styleId="C189">
    <w:name w:val="WW8Num22z5"/>
    <w:qFormat/>
    <w:rPr/>
  </w:style>
  <w:style w:type="character" w:styleId="C190">
    <w:name w:val="WW8Num22z6"/>
    <w:qFormat/>
    <w:rPr/>
  </w:style>
  <w:style w:type="character" w:styleId="C191">
    <w:name w:val="WW8Num22z7"/>
    <w:qFormat/>
    <w:rPr/>
  </w:style>
  <w:style w:type="character" w:styleId="C192">
    <w:name w:val="WW8Num22z8"/>
    <w:qFormat/>
    <w:rPr/>
  </w:style>
  <w:style w:type="character" w:styleId="C193">
    <w:name w:val="WW8Num23z0"/>
    <w:qFormat/>
    <w:rPr/>
  </w:style>
  <w:style w:type="character" w:styleId="C194">
    <w:name w:val="WW8Num23z1"/>
    <w:qFormat/>
    <w:rPr/>
  </w:style>
  <w:style w:type="character" w:styleId="C195">
    <w:name w:val="WW8Num23z2"/>
    <w:qFormat/>
    <w:rPr/>
  </w:style>
  <w:style w:type="character" w:styleId="C196">
    <w:name w:val="WW8Num23z3"/>
    <w:qFormat/>
    <w:rPr/>
  </w:style>
  <w:style w:type="character" w:styleId="C197">
    <w:name w:val="WW8Num23z4"/>
    <w:qFormat/>
    <w:rPr/>
  </w:style>
  <w:style w:type="character" w:styleId="C198">
    <w:name w:val="WW8Num23z5"/>
    <w:qFormat/>
    <w:rPr/>
  </w:style>
  <w:style w:type="character" w:styleId="C199">
    <w:name w:val="WW8Num23z6"/>
    <w:qFormat/>
    <w:rPr/>
  </w:style>
  <w:style w:type="character" w:styleId="C200">
    <w:name w:val="WW8Num23z7"/>
    <w:qFormat/>
    <w:rPr/>
  </w:style>
  <w:style w:type="character" w:styleId="C201">
    <w:name w:val="WW8Num23z8"/>
    <w:qFormat/>
    <w:rPr/>
  </w:style>
  <w:style w:type="character" w:styleId="C202">
    <w:name w:val="WW8Num24z0"/>
    <w:qFormat/>
    <w:rPr/>
  </w:style>
  <w:style w:type="character" w:styleId="C203">
    <w:name w:val="WW8Num24z1"/>
    <w:qFormat/>
    <w:rPr/>
  </w:style>
  <w:style w:type="character" w:styleId="C204">
    <w:name w:val="WW8Num24z2"/>
    <w:qFormat/>
    <w:rPr/>
  </w:style>
  <w:style w:type="character" w:styleId="C205">
    <w:name w:val="WW8Num24z3"/>
    <w:qFormat/>
    <w:rPr/>
  </w:style>
  <w:style w:type="character" w:styleId="C206">
    <w:name w:val="WW8Num24z4"/>
    <w:qFormat/>
    <w:rPr/>
  </w:style>
  <w:style w:type="character" w:styleId="C207">
    <w:name w:val="WW8Num24z5"/>
    <w:qFormat/>
    <w:rPr/>
  </w:style>
  <w:style w:type="character" w:styleId="C208">
    <w:name w:val="WW8Num24z6"/>
    <w:qFormat/>
    <w:rPr/>
  </w:style>
  <w:style w:type="character" w:styleId="C209">
    <w:name w:val="WW8Num24z7"/>
    <w:qFormat/>
    <w:rPr/>
  </w:style>
  <w:style w:type="character" w:styleId="C210">
    <w:name w:val="WW8Num24z8"/>
    <w:qFormat/>
    <w:rPr/>
  </w:style>
  <w:style w:type="character" w:styleId="C211">
    <w:name w:val="WW8Num25z0"/>
    <w:qFormat/>
    <w:rPr/>
  </w:style>
  <w:style w:type="character" w:styleId="C212">
    <w:name w:val="WW8Num25z1"/>
    <w:qFormat/>
    <w:rPr/>
  </w:style>
  <w:style w:type="character" w:styleId="C213">
    <w:name w:val="WW8Num25z2"/>
    <w:qFormat/>
    <w:rPr/>
  </w:style>
  <w:style w:type="character" w:styleId="C214">
    <w:name w:val="WW8Num25z3"/>
    <w:qFormat/>
    <w:rPr/>
  </w:style>
  <w:style w:type="character" w:styleId="C215">
    <w:name w:val="WW8Num25z4"/>
    <w:qFormat/>
    <w:rPr/>
  </w:style>
  <w:style w:type="character" w:styleId="C216">
    <w:name w:val="WW8Num25z5"/>
    <w:qFormat/>
    <w:rPr/>
  </w:style>
  <w:style w:type="character" w:styleId="C217">
    <w:name w:val="WW8Num25z6"/>
    <w:qFormat/>
    <w:rPr/>
  </w:style>
  <w:style w:type="character" w:styleId="C218">
    <w:name w:val="WW8Num25z7"/>
    <w:qFormat/>
    <w:rPr/>
  </w:style>
  <w:style w:type="character" w:styleId="C219">
    <w:name w:val="WW8Num25z8"/>
    <w:qFormat/>
    <w:rPr/>
  </w:style>
  <w:style w:type="character" w:styleId="C220">
    <w:name w:val="WW8Num26z0"/>
    <w:qFormat/>
    <w:rPr/>
  </w:style>
  <w:style w:type="character" w:styleId="C221">
    <w:name w:val="WW8Num26z1"/>
    <w:qFormat/>
    <w:rPr/>
  </w:style>
  <w:style w:type="character" w:styleId="C222">
    <w:name w:val="WW8Num26z2"/>
    <w:qFormat/>
    <w:rPr/>
  </w:style>
  <w:style w:type="character" w:styleId="C223">
    <w:name w:val="WW8Num26z3"/>
    <w:qFormat/>
    <w:rPr/>
  </w:style>
  <w:style w:type="character" w:styleId="C224">
    <w:name w:val="WW8Num26z4"/>
    <w:qFormat/>
    <w:rPr/>
  </w:style>
  <w:style w:type="character" w:styleId="C225">
    <w:name w:val="WW8Num26z5"/>
    <w:qFormat/>
    <w:rPr/>
  </w:style>
  <w:style w:type="character" w:styleId="C226">
    <w:name w:val="WW8Num26z6"/>
    <w:qFormat/>
    <w:rPr/>
  </w:style>
  <w:style w:type="character" w:styleId="C227">
    <w:name w:val="WW8Num26z7"/>
    <w:qFormat/>
    <w:rPr/>
  </w:style>
  <w:style w:type="character" w:styleId="C228">
    <w:name w:val="WW8Num26z8"/>
    <w:qFormat/>
    <w:rPr/>
  </w:style>
  <w:style w:type="character" w:styleId="C229">
    <w:name w:val="WW8Num27z0"/>
    <w:qFormat/>
    <w:rPr/>
  </w:style>
  <w:style w:type="character" w:styleId="C230">
    <w:name w:val="WW8Num27z1"/>
    <w:qFormat/>
    <w:rPr/>
  </w:style>
  <w:style w:type="character" w:styleId="C231">
    <w:name w:val="WW8Num27z2"/>
    <w:qFormat/>
    <w:rPr/>
  </w:style>
  <w:style w:type="character" w:styleId="C232">
    <w:name w:val="WW8Num27z3"/>
    <w:qFormat/>
    <w:rPr/>
  </w:style>
  <w:style w:type="character" w:styleId="C233">
    <w:name w:val="WW8Num27z4"/>
    <w:qFormat/>
    <w:rPr/>
  </w:style>
  <w:style w:type="character" w:styleId="C234">
    <w:name w:val="WW8Num27z5"/>
    <w:qFormat/>
    <w:rPr/>
  </w:style>
  <w:style w:type="character" w:styleId="C235">
    <w:name w:val="WW8Num27z6"/>
    <w:qFormat/>
    <w:rPr/>
  </w:style>
  <w:style w:type="character" w:styleId="C236">
    <w:name w:val="WW8Num27z7"/>
    <w:qFormat/>
    <w:rPr/>
  </w:style>
  <w:style w:type="character" w:styleId="C237">
    <w:name w:val="WW8Num27z8"/>
    <w:qFormat/>
    <w:rPr/>
  </w:style>
  <w:style w:type="character" w:styleId="C238">
    <w:name w:val="WW8Num28z0"/>
    <w:qFormat/>
    <w:rPr/>
  </w:style>
  <w:style w:type="character" w:styleId="C239">
    <w:name w:val="WW8Num28z1"/>
    <w:qFormat/>
    <w:rPr/>
  </w:style>
  <w:style w:type="character" w:styleId="C240">
    <w:name w:val="WW8Num28z2"/>
    <w:qFormat/>
    <w:rPr/>
  </w:style>
  <w:style w:type="character" w:styleId="C241">
    <w:name w:val="WW8Num28z3"/>
    <w:qFormat/>
    <w:rPr/>
  </w:style>
  <w:style w:type="character" w:styleId="C242">
    <w:name w:val="WW8Num28z4"/>
    <w:qFormat/>
    <w:rPr/>
  </w:style>
  <w:style w:type="character" w:styleId="C243">
    <w:name w:val="WW8Num28z5"/>
    <w:qFormat/>
    <w:rPr/>
  </w:style>
  <w:style w:type="character" w:styleId="C244">
    <w:name w:val="WW8Num28z6"/>
    <w:qFormat/>
    <w:rPr/>
  </w:style>
  <w:style w:type="character" w:styleId="C245">
    <w:name w:val="WW8Num28z7"/>
    <w:qFormat/>
    <w:rPr/>
  </w:style>
  <w:style w:type="character" w:styleId="C246">
    <w:name w:val="WW8Num28z8"/>
    <w:qFormat/>
    <w:rPr/>
  </w:style>
  <w:style w:type="character" w:styleId="C247">
    <w:name w:val="WW8Num29z0"/>
    <w:qFormat/>
    <w:rPr/>
  </w:style>
  <w:style w:type="character" w:styleId="C248">
    <w:name w:val="WW8Num29z1"/>
    <w:qFormat/>
    <w:rPr/>
  </w:style>
  <w:style w:type="character" w:styleId="C249">
    <w:name w:val="WW8Num29z2"/>
    <w:qFormat/>
    <w:rPr/>
  </w:style>
  <w:style w:type="character" w:styleId="C250">
    <w:name w:val="WW8Num29z3"/>
    <w:qFormat/>
    <w:rPr/>
  </w:style>
  <w:style w:type="character" w:styleId="C251">
    <w:name w:val="WW8Num29z4"/>
    <w:qFormat/>
    <w:rPr/>
  </w:style>
  <w:style w:type="character" w:styleId="C252">
    <w:name w:val="WW8Num29z5"/>
    <w:qFormat/>
    <w:rPr/>
  </w:style>
  <w:style w:type="character" w:styleId="C253">
    <w:name w:val="WW8Num29z6"/>
    <w:qFormat/>
    <w:rPr/>
  </w:style>
  <w:style w:type="character" w:styleId="C254">
    <w:name w:val="WW8Num29z7"/>
    <w:qFormat/>
    <w:rPr/>
  </w:style>
  <w:style w:type="character" w:styleId="C255">
    <w:name w:val="WW8Num29z8"/>
    <w:qFormat/>
    <w:rPr/>
  </w:style>
  <w:style w:type="character" w:styleId="C256">
    <w:name w:val="WW8Num30z0"/>
    <w:qFormat/>
    <w:rPr/>
  </w:style>
  <w:style w:type="character" w:styleId="C257">
    <w:name w:val="WW8Num30z1"/>
    <w:qFormat/>
    <w:rPr/>
  </w:style>
  <w:style w:type="character" w:styleId="C258">
    <w:name w:val="WW8Num30z2"/>
    <w:qFormat/>
    <w:rPr/>
  </w:style>
  <w:style w:type="character" w:styleId="C259">
    <w:name w:val="WW8Num30z3"/>
    <w:qFormat/>
    <w:rPr/>
  </w:style>
  <w:style w:type="character" w:styleId="C260">
    <w:name w:val="WW8Num30z4"/>
    <w:qFormat/>
    <w:rPr/>
  </w:style>
  <w:style w:type="character" w:styleId="C261">
    <w:name w:val="WW8Num30z5"/>
    <w:qFormat/>
    <w:rPr/>
  </w:style>
  <w:style w:type="character" w:styleId="C262">
    <w:name w:val="WW8Num30z6"/>
    <w:qFormat/>
    <w:rPr/>
  </w:style>
  <w:style w:type="character" w:styleId="C263">
    <w:name w:val="WW8Num30z7"/>
    <w:qFormat/>
    <w:rPr/>
  </w:style>
  <w:style w:type="character" w:styleId="C264">
    <w:name w:val="WW8Num30z8"/>
    <w:qFormat/>
    <w:rPr/>
  </w:style>
  <w:style w:type="character" w:styleId="C265">
    <w:name w:val="WW8Num31z0"/>
    <w:qFormat/>
    <w:rPr/>
  </w:style>
  <w:style w:type="character" w:styleId="C266">
    <w:name w:val="WW8Num31z1"/>
    <w:qFormat/>
    <w:rPr/>
  </w:style>
  <w:style w:type="character" w:styleId="C267">
    <w:name w:val="WW8Num31z2"/>
    <w:qFormat/>
    <w:rPr/>
  </w:style>
  <w:style w:type="character" w:styleId="C268">
    <w:name w:val="WW8Num31z3"/>
    <w:qFormat/>
    <w:rPr/>
  </w:style>
  <w:style w:type="character" w:styleId="C269">
    <w:name w:val="WW8Num31z4"/>
    <w:qFormat/>
    <w:rPr/>
  </w:style>
  <w:style w:type="character" w:styleId="C270">
    <w:name w:val="WW8Num31z5"/>
    <w:qFormat/>
    <w:rPr/>
  </w:style>
  <w:style w:type="character" w:styleId="C271">
    <w:name w:val="WW8Num31z6"/>
    <w:qFormat/>
    <w:rPr/>
  </w:style>
  <w:style w:type="character" w:styleId="C272">
    <w:name w:val="WW8Num31z7"/>
    <w:qFormat/>
    <w:rPr/>
  </w:style>
  <w:style w:type="character" w:styleId="C273">
    <w:name w:val="WW8Num31z8"/>
    <w:qFormat/>
    <w:rPr/>
  </w:style>
  <w:style w:type="character" w:styleId="C274">
    <w:name w:val="WW8Num32z0"/>
    <w:qFormat/>
    <w:rPr/>
  </w:style>
  <w:style w:type="character" w:styleId="C275">
    <w:name w:val="WW8Num32z1"/>
    <w:qFormat/>
    <w:rPr/>
  </w:style>
  <w:style w:type="character" w:styleId="C276">
    <w:name w:val="WW8Num32z2"/>
    <w:qFormat/>
    <w:rPr/>
  </w:style>
  <w:style w:type="character" w:styleId="C277">
    <w:name w:val="WW8Num32z3"/>
    <w:qFormat/>
    <w:rPr/>
  </w:style>
  <w:style w:type="character" w:styleId="C278">
    <w:name w:val="WW8Num32z4"/>
    <w:qFormat/>
    <w:rPr/>
  </w:style>
  <w:style w:type="character" w:styleId="C279">
    <w:name w:val="WW8Num32z5"/>
    <w:qFormat/>
    <w:rPr/>
  </w:style>
  <w:style w:type="character" w:styleId="C280">
    <w:name w:val="WW8Num32z6"/>
    <w:qFormat/>
    <w:rPr/>
  </w:style>
  <w:style w:type="character" w:styleId="C281">
    <w:name w:val="WW8Num32z7"/>
    <w:qFormat/>
    <w:rPr/>
  </w:style>
  <w:style w:type="character" w:styleId="C282">
    <w:name w:val="WW8Num32z8"/>
    <w:qFormat/>
    <w:rPr/>
  </w:style>
  <w:style w:type="character" w:styleId="C283">
    <w:name w:val="WW8Num33z0"/>
    <w:qFormat/>
    <w:rPr/>
  </w:style>
  <w:style w:type="character" w:styleId="C284">
    <w:name w:val="WW8Num33z1"/>
    <w:qFormat/>
    <w:rPr/>
  </w:style>
  <w:style w:type="character" w:styleId="C285">
    <w:name w:val="WW8Num33z2"/>
    <w:qFormat/>
    <w:rPr/>
  </w:style>
  <w:style w:type="character" w:styleId="C286">
    <w:name w:val="WW8Num33z3"/>
    <w:qFormat/>
    <w:rPr/>
  </w:style>
  <w:style w:type="character" w:styleId="C287">
    <w:name w:val="WW8Num33z4"/>
    <w:qFormat/>
    <w:rPr/>
  </w:style>
  <w:style w:type="character" w:styleId="C288">
    <w:name w:val="WW8Num33z5"/>
    <w:qFormat/>
    <w:rPr/>
  </w:style>
  <w:style w:type="character" w:styleId="C289">
    <w:name w:val="WW8Num33z6"/>
    <w:qFormat/>
    <w:rPr/>
  </w:style>
  <w:style w:type="character" w:styleId="C290">
    <w:name w:val="WW8Num33z7"/>
    <w:qFormat/>
    <w:rPr/>
  </w:style>
  <w:style w:type="character" w:styleId="C291">
    <w:name w:val="WW8Num33z8"/>
    <w:qFormat/>
    <w:rPr/>
  </w:style>
  <w:style w:type="character" w:styleId="C292">
    <w:name w:val="WW8Num34z0"/>
    <w:qFormat/>
    <w:rPr/>
  </w:style>
  <w:style w:type="character" w:styleId="C293">
    <w:name w:val="WW8Num34z1"/>
    <w:qFormat/>
    <w:rPr/>
  </w:style>
  <w:style w:type="character" w:styleId="C294">
    <w:name w:val="WW8Num34z2"/>
    <w:qFormat/>
    <w:rPr/>
  </w:style>
  <w:style w:type="character" w:styleId="C295">
    <w:name w:val="WW8Num34z3"/>
    <w:qFormat/>
    <w:rPr/>
  </w:style>
  <w:style w:type="character" w:styleId="C296">
    <w:name w:val="WW8Num34z4"/>
    <w:qFormat/>
    <w:rPr/>
  </w:style>
  <w:style w:type="character" w:styleId="C297">
    <w:name w:val="WW8Num34z5"/>
    <w:qFormat/>
    <w:rPr/>
  </w:style>
  <w:style w:type="character" w:styleId="C298">
    <w:name w:val="WW8Num34z6"/>
    <w:qFormat/>
    <w:rPr/>
  </w:style>
  <w:style w:type="character" w:styleId="C299">
    <w:name w:val="WW8Num34z7"/>
    <w:qFormat/>
    <w:rPr/>
  </w:style>
  <w:style w:type="character" w:styleId="C300">
    <w:name w:val="WW8Num34z8"/>
    <w:qFormat/>
    <w:rPr/>
  </w:style>
  <w:style w:type="character" w:styleId="C301">
    <w:name w:val="Основной шрифт абзаца1"/>
    <w:qFormat/>
    <w:rPr/>
  </w:style>
  <w:style w:type="character" w:styleId="C302">
    <w:name w:val="Номер страницы"/>
    <w:basedOn w:val="C301"/>
    <w:rPr/>
  </w:style>
  <w:style w:type="character" w:styleId="C303">
    <w:name w:val="Текст выноски Знак"/>
    <w:qFormat/>
    <w:rPr>
      <w:rFonts w:ascii="Tahoma" w:hAnsi="Tahoma"/>
      <w:sz w:val="16"/>
    </w:rPr>
  </w:style>
  <w:style w:type="character" w:styleId="C304">
    <w:name w:val="Знак примечания1"/>
    <w:qFormat/>
    <w:rPr>
      <w:sz w:val="16"/>
    </w:rPr>
  </w:style>
  <w:style w:type="character" w:styleId="C305">
    <w:name w:val="Текст примечания Знак"/>
    <w:basedOn w:val="C301"/>
    <w:qFormat/>
    <w:rPr/>
  </w:style>
  <w:style w:type="character" w:styleId="C306">
    <w:name w:val="Тема примечания Знак"/>
    <w:qFormat/>
    <w:rPr>
      <w:b w:val="1"/>
    </w:rPr>
  </w:style>
  <w:style w:type="character" w:styleId="C307">
    <w:name w:val="Замещающий текст"/>
    <w:qFormat/>
    <w:rPr>
      <w:color w:val="808080"/>
    </w:rPr>
  </w:style>
  <w:style w:type="character" w:styleId="C308">
    <w:name w:val="Интернет-ссылка"/>
    <w:rPr>
      <w:color w:val="0000FF"/>
      <w:u w:val="single"/>
    </w:rPr>
  </w:style>
  <w:style w:type="character" w:styleId="C309">
    <w:name w:val="Текст Знак"/>
    <w:qFormat/>
    <w:rPr>
      <w:rFonts w:ascii="Courier New" w:hAnsi="Courier New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WW8Num1"/>
  </w:style>
</w:styles>
</file>

<file path=word/_rels/document.xml.rels><?xml version="1.0" encoding="utf-8"?><Relationships xmlns="http://schemas.openxmlformats.org/package/2006/relationships"><Relationship Id="RelHdr1" Type="http://schemas.openxmlformats.org/officeDocument/2006/relationships/header" Target="header1.xml" /><Relationship Id="RelHdr2" Type="http://schemas.openxmlformats.org/officeDocument/2006/relationships/header" Target="header2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